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F104C" w14:textId="25C5B242" w:rsidR="00E022F0" w:rsidRDefault="00FA37C2" w:rsidP="00E022F0">
      <w:pPr>
        <w:tabs>
          <w:tab w:val="center" w:pos="4536"/>
          <w:tab w:val="right" w:pos="7938"/>
          <w:tab w:val="right" w:pos="9639"/>
        </w:tabs>
        <w:ind w:right="2"/>
        <w:rPr>
          <w:rFonts w:ascii="Arial" w:hAnsi="Arial" w:cs="Arial"/>
          <w:b/>
          <w:bCs/>
          <w:sz w:val="28"/>
        </w:rPr>
      </w:pPr>
      <w:r>
        <w:rPr>
          <w:rFonts w:ascii="Arial" w:hAnsi="Arial" w:cs="Arial"/>
          <w:b/>
          <w:bCs/>
          <w:sz w:val="28"/>
        </w:rPr>
        <w:t>3GPP TSG RAN WG1 #10</w:t>
      </w:r>
      <w:r w:rsidRPr="005F56E9">
        <w:rPr>
          <w:rFonts w:ascii="Arial" w:hAnsi="Arial" w:cs="Arial" w:hint="eastAsia"/>
          <w:b/>
          <w:bCs/>
          <w:sz w:val="28"/>
        </w:rPr>
        <w:t>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E022F0">
        <w:rPr>
          <w:rFonts w:ascii="Arial" w:hAnsi="Arial" w:cs="Arial"/>
          <w:b/>
          <w:bCs/>
          <w:sz w:val="28"/>
        </w:rPr>
        <w:t>R1</w:t>
      </w:r>
      <w:r w:rsidR="00017260">
        <w:rPr>
          <w:rFonts w:ascii="Arial" w:hAnsi="Arial" w:cs="Arial"/>
          <w:b/>
          <w:bCs/>
          <w:sz w:val="28"/>
        </w:rPr>
        <w:t>-</w:t>
      </w:r>
      <w:r w:rsidR="00E022F0" w:rsidRPr="00E022F0">
        <w:rPr>
          <w:rFonts w:ascii="Arial" w:hAnsi="Arial" w:cs="Arial"/>
          <w:b/>
          <w:bCs/>
          <w:sz w:val="28"/>
        </w:rPr>
        <w:t>2203344</w:t>
      </w:r>
    </w:p>
    <w:p w14:paraId="6050E56F" w14:textId="77777777" w:rsidR="00FA37C2" w:rsidRDefault="00FA37C2" w:rsidP="00E022F0">
      <w:pPr>
        <w:tabs>
          <w:tab w:val="center" w:pos="4536"/>
          <w:tab w:val="right" w:pos="7938"/>
          <w:tab w:val="right" w:pos="9639"/>
        </w:tabs>
        <w:ind w:right="2"/>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xml:space="preserve">, May </w:t>
      </w:r>
      <w:r w:rsidRPr="0022008B">
        <w:rPr>
          <w:rFonts w:ascii="Arial" w:hAnsi="Arial" w:cs="Arial"/>
          <w:b/>
          <w:bCs/>
          <w:sz w:val="28"/>
          <w:lang w:eastAsia="ja-JP"/>
        </w:rPr>
        <w:t>9th</w:t>
      </w:r>
      <w:r>
        <w:rPr>
          <w:rFonts w:ascii="Arial" w:hAnsi="Arial" w:cs="Arial"/>
          <w:b/>
          <w:bCs/>
          <w:sz w:val="28"/>
          <w:lang w:eastAsia="ja-JP"/>
        </w:rPr>
        <w:t xml:space="preserve"> – </w:t>
      </w:r>
      <w:r w:rsidRPr="0022008B">
        <w:rPr>
          <w:rFonts w:ascii="Arial" w:hAnsi="Arial" w:cs="Arial"/>
          <w:b/>
          <w:bCs/>
          <w:sz w:val="28"/>
          <w:lang w:eastAsia="ja-JP"/>
        </w:rPr>
        <w:t>20th</w:t>
      </w:r>
      <w:r>
        <w:rPr>
          <w:rFonts w:ascii="Arial" w:hAnsi="Arial" w:cs="Arial"/>
          <w:b/>
          <w:bCs/>
          <w:sz w:val="28"/>
          <w:lang w:eastAsia="ja-JP"/>
        </w:rPr>
        <w:t>, 202</w:t>
      </w:r>
      <w:r w:rsidRPr="005F56E9">
        <w:rPr>
          <w:rFonts w:ascii="Arial" w:hAnsi="Arial" w:cs="Arial" w:hint="eastAsia"/>
          <w:b/>
          <w:bCs/>
          <w:sz w:val="28"/>
          <w:lang w:eastAsia="ja-JP"/>
        </w:rPr>
        <w:t>2</w:t>
      </w:r>
    </w:p>
    <w:p w14:paraId="1A7ECB83" w14:textId="77777777" w:rsidR="00FA37C2" w:rsidRPr="001A3B1F" w:rsidRDefault="00FA37C2" w:rsidP="00FA37C2">
      <w:pPr>
        <w:pStyle w:val="a3"/>
        <w:jc w:val="both"/>
        <w:rPr>
          <w:i w:val="0"/>
          <w:iCs/>
          <w:sz w:val="24"/>
          <w:szCs w:val="24"/>
          <w:lang w:eastAsia="ja-JP"/>
        </w:rPr>
      </w:pPr>
    </w:p>
    <w:p w14:paraId="0D52218E" w14:textId="77777777" w:rsidR="00FA37C2" w:rsidRPr="001D3F32" w:rsidRDefault="00FA37C2" w:rsidP="00FA37C2">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Pr>
          <w:b/>
          <w:noProof/>
          <w:sz w:val="22"/>
          <w:szCs w:val="22"/>
          <w:lang w:val="en-US"/>
        </w:rPr>
        <w:t>9.9.1</w:t>
      </w:r>
    </w:p>
    <w:p w14:paraId="22DE0A92" w14:textId="77777777" w:rsidR="00FA37C2" w:rsidRPr="001D3F32" w:rsidRDefault="00FA37C2" w:rsidP="00FA37C2">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B484F8B" w14:textId="4B58D841" w:rsidR="00FA37C2" w:rsidRDefault="00FA37C2" w:rsidP="00FA37C2">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Pr>
          <w:b/>
          <w:noProof/>
          <w:sz w:val="22"/>
          <w:szCs w:val="22"/>
          <w:lang w:val="en-US"/>
        </w:rPr>
        <w:t xml:space="preserve">Discussion on </w:t>
      </w:r>
      <w:r w:rsidRPr="00995B28">
        <w:rPr>
          <w:b/>
          <w:noProof/>
          <w:sz w:val="22"/>
          <w:szCs w:val="22"/>
          <w:lang w:val="en-US"/>
        </w:rPr>
        <w:t>NR PDCCH reception in symbols with LTE CRS REs</w:t>
      </w:r>
    </w:p>
    <w:p w14:paraId="60204C6E" w14:textId="77777777" w:rsidR="00FA37C2" w:rsidRPr="001D3F32" w:rsidRDefault="00FA37C2" w:rsidP="00FA37C2">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Pr="001D3F32">
        <w:rPr>
          <w:b/>
          <w:noProof/>
          <w:sz w:val="22"/>
          <w:szCs w:val="22"/>
          <w:lang w:val="en-US"/>
        </w:rPr>
        <w:t>Discussion and decision</w:t>
      </w:r>
    </w:p>
    <w:p w14:paraId="5220F5FF" w14:textId="77777777" w:rsidR="00FA37C2" w:rsidRPr="00530808" w:rsidRDefault="00FA37C2" w:rsidP="00FA37C2">
      <w:pPr>
        <w:pStyle w:val="1"/>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t>Introduction</w:t>
      </w:r>
    </w:p>
    <w:p w14:paraId="558A0FE7" w14:textId="32C8FFE7" w:rsidR="00FA37C2" w:rsidRPr="008E1DE9" w:rsidRDefault="00017260" w:rsidP="00FA37C2">
      <w:pPr>
        <w:jc w:val="both"/>
        <w:rPr>
          <w:rFonts w:eastAsia="宋体"/>
          <w:sz w:val="22"/>
          <w:lang w:eastAsia="zh-CN"/>
        </w:rPr>
      </w:pPr>
      <w:r w:rsidRPr="008E1DE9">
        <w:rPr>
          <w:rFonts w:eastAsia="宋体"/>
          <w:sz w:val="22"/>
          <w:lang w:eastAsia="zh-CN"/>
        </w:rPr>
        <w:t>At RAN#94 meeting</w:t>
      </w:r>
      <w:r w:rsidR="00FA37C2" w:rsidRPr="008E1DE9">
        <w:rPr>
          <w:rFonts w:eastAsia="宋体"/>
          <w:sz w:val="22"/>
          <w:lang w:eastAsia="zh-CN"/>
        </w:rPr>
        <w:t xml:space="preserve">, </w:t>
      </w:r>
      <w:r w:rsidR="00FA37C2" w:rsidRPr="008E1DE9">
        <w:rPr>
          <w:sz w:val="22"/>
          <w:lang w:eastAsia="zh-CN"/>
        </w:rPr>
        <w:t>a new Rel18 WI</w:t>
      </w:r>
      <w:r w:rsidRPr="008E1DE9">
        <w:rPr>
          <w:sz w:val="22"/>
          <w:lang w:eastAsia="zh-CN"/>
        </w:rPr>
        <w:t xml:space="preserve"> </w:t>
      </w:r>
      <w:r w:rsidRPr="008E1DE9">
        <w:rPr>
          <w:rFonts w:eastAsia="宋体"/>
          <w:sz w:val="22"/>
          <w:lang w:eastAsia="zh-CN"/>
        </w:rPr>
        <w:t>[1]</w:t>
      </w:r>
      <w:r w:rsidR="00FA37C2" w:rsidRPr="008E1DE9">
        <w:rPr>
          <w:sz w:val="22"/>
          <w:lang w:eastAsia="zh-CN"/>
        </w:rPr>
        <w:t xml:space="preserve"> on NR Dynamic spectrum sharing (DSS) was approved with below objectives:</w:t>
      </w:r>
    </w:p>
    <w:tbl>
      <w:tblPr>
        <w:tblStyle w:val="a9"/>
        <w:tblW w:w="0" w:type="auto"/>
        <w:tblLook w:val="04A0" w:firstRow="1" w:lastRow="0" w:firstColumn="1" w:lastColumn="0" w:noHBand="0" w:noVBand="1"/>
      </w:tblPr>
      <w:tblGrid>
        <w:gridCol w:w="9629"/>
      </w:tblGrid>
      <w:tr w:rsidR="00FA37C2" w:rsidRPr="008E1DE9" w14:paraId="5D8C3DEA" w14:textId="77777777" w:rsidTr="000234FA">
        <w:tc>
          <w:tcPr>
            <w:tcW w:w="9629" w:type="dxa"/>
          </w:tcPr>
          <w:p w14:paraId="2C90E9B6" w14:textId="77777777" w:rsidR="00FA37C2" w:rsidRPr="008E1DE9" w:rsidRDefault="00FA37C2" w:rsidP="000234FA">
            <w:pPr>
              <w:rPr>
                <w:iCs/>
                <w:sz w:val="22"/>
              </w:rPr>
            </w:pPr>
            <w:r w:rsidRPr="008E1DE9">
              <w:rPr>
                <w:iCs/>
                <w:sz w:val="22"/>
              </w:rPr>
              <w:t>The following objectives shall be included for improvement of NR spectrum efficiency for LTE-NR co-existence (RAN1):</w:t>
            </w:r>
          </w:p>
          <w:p w14:paraId="4E62A7F5" w14:textId="77777777" w:rsidR="00FA37C2" w:rsidRPr="008E1DE9" w:rsidRDefault="00FA37C2" w:rsidP="000234FA">
            <w:pPr>
              <w:pStyle w:val="a7"/>
              <w:widowControl w:val="0"/>
              <w:numPr>
                <w:ilvl w:val="0"/>
                <w:numId w:val="4"/>
              </w:numPr>
              <w:spacing w:after="0"/>
              <w:ind w:leftChars="0"/>
              <w:jc w:val="both"/>
              <w:rPr>
                <w:sz w:val="22"/>
                <w:lang w:eastAsia="ja-JP"/>
              </w:rPr>
            </w:pPr>
            <w:r w:rsidRPr="008E1DE9">
              <w:rPr>
                <w:sz w:val="22"/>
                <w:lang w:eastAsia="ja-JP"/>
              </w:rPr>
              <w:t xml:space="preserve">Study and if needed specify NR PDCCH reception in symbols with LTE CRS </w:t>
            </w:r>
            <w:proofErr w:type="spellStart"/>
            <w:r w:rsidRPr="008E1DE9">
              <w:rPr>
                <w:sz w:val="22"/>
                <w:lang w:eastAsia="ja-JP"/>
              </w:rPr>
              <w:t>REs.</w:t>
            </w:r>
            <w:proofErr w:type="spellEnd"/>
            <w:r w:rsidRPr="008E1DE9">
              <w:rPr>
                <w:sz w:val="22"/>
                <w:lang w:eastAsia="ja-JP"/>
              </w:rPr>
              <w:t xml:space="preserve"> [RAN1]</w:t>
            </w:r>
          </w:p>
          <w:p w14:paraId="39D24EBA" w14:textId="77777777" w:rsidR="00FA37C2" w:rsidRPr="008E1DE9" w:rsidRDefault="00FA37C2" w:rsidP="000234FA">
            <w:pPr>
              <w:widowControl w:val="0"/>
              <w:numPr>
                <w:ilvl w:val="1"/>
                <w:numId w:val="4"/>
              </w:numPr>
              <w:spacing w:after="0"/>
              <w:jc w:val="both"/>
              <w:rPr>
                <w:sz w:val="22"/>
              </w:rPr>
            </w:pPr>
            <w:r w:rsidRPr="008E1DE9">
              <w:rPr>
                <w:sz w:val="22"/>
              </w:rPr>
              <w:t>Investigate enabling LTE CRS to puncture NR PDCCH, including the impact to NR PDCCH DMRS if there is the performance gain from the additional PDCCH resources.</w:t>
            </w:r>
          </w:p>
          <w:p w14:paraId="5422FE8D" w14:textId="77777777" w:rsidR="00FA37C2" w:rsidRPr="008E1DE9" w:rsidRDefault="00FA37C2" w:rsidP="00FA37C2">
            <w:pPr>
              <w:numPr>
                <w:ilvl w:val="0"/>
                <w:numId w:val="4"/>
              </w:numPr>
              <w:spacing w:after="0" w:line="256" w:lineRule="auto"/>
              <w:rPr>
                <w:sz w:val="22"/>
              </w:rPr>
            </w:pPr>
            <w:r w:rsidRPr="008E1DE9">
              <w:rPr>
                <w:sz w:val="22"/>
              </w:rPr>
              <w:t>Allow a UE to support, and be configured with, two overlapping CRS rate matching patterns regardless of support or configuration of multi-TRP [RAN1, RAN2]</w:t>
            </w:r>
          </w:p>
        </w:tc>
      </w:tr>
    </w:tbl>
    <w:p w14:paraId="683019EA" w14:textId="77777777" w:rsidR="00FA37C2" w:rsidRPr="008E1DE9" w:rsidRDefault="00FA37C2" w:rsidP="00FA37C2">
      <w:pPr>
        <w:pStyle w:val="aa"/>
        <w:rPr>
          <w:sz w:val="22"/>
          <w:szCs w:val="20"/>
        </w:rPr>
      </w:pPr>
    </w:p>
    <w:p w14:paraId="1269D866" w14:textId="640E1429" w:rsidR="00FA37C2" w:rsidRPr="008E1DE9" w:rsidRDefault="00FA37C2" w:rsidP="0022008B">
      <w:pPr>
        <w:pStyle w:val="aa"/>
        <w:rPr>
          <w:sz w:val="22"/>
        </w:rPr>
      </w:pPr>
      <w:r w:rsidRPr="008E1DE9">
        <w:rPr>
          <w:rFonts w:hint="eastAsia"/>
          <w:sz w:val="22"/>
          <w:lang w:eastAsia="ja-JP"/>
        </w:rPr>
        <w:t>I</w:t>
      </w:r>
      <w:r w:rsidRPr="008E1DE9">
        <w:rPr>
          <w:sz w:val="22"/>
          <w:lang w:eastAsia="ja-JP"/>
        </w:rPr>
        <w:t>n this contribution, we share our views on</w:t>
      </w:r>
      <w:r w:rsidRPr="008E1DE9">
        <w:rPr>
          <w:rFonts w:eastAsia="宋体"/>
          <w:sz w:val="22"/>
          <w:lang w:eastAsia="zh-CN"/>
        </w:rPr>
        <w:t xml:space="preserve"> </w:t>
      </w:r>
      <w:r w:rsidRPr="008E1DE9">
        <w:rPr>
          <w:sz w:val="22"/>
          <w:lang w:eastAsia="ja-JP"/>
        </w:rPr>
        <w:t xml:space="preserve">NR PDCCH reception in symbols with LTE CRS </w:t>
      </w:r>
      <w:proofErr w:type="spellStart"/>
      <w:r w:rsidRPr="008E1DE9">
        <w:rPr>
          <w:sz w:val="22"/>
          <w:lang w:eastAsia="ja-JP"/>
        </w:rPr>
        <w:t>REs.</w:t>
      </w:r>
      <w:proofErr w:type="spellEnd"/>
    </w:p>
    <w:p w14:paraId="019F8744" w14:textId="77777777" w:rsidR="00FA37C2" w:rsidRPr="00530808" w:rsidRDefault="00FA37C2" w:rsidP="00FA37C2">
      <w:pPr>
        <w:pStyle w:val="1"/>
        <w:tabs>
          <w:tab w:val="num" w:pos="426"/>
        </w:tabs>
        <w:ind w:left="426" w:hanging="426"/>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p>
    <w:p w14:paraId="6014F6BF" w14:textId="6C915AB4" w:rsidR="00B745E5" w:rsidRPr="00530808" w:rsidRDefault="00B745E5" w:rsidP="002356C4">
      <w:pPr>
        <w:jc w:val="both"/>
        <w:rPr>
          <w:rFonts w:eastAsiaTheme="minorEastAsia"/>
          <w:sz w:val="22"/>
          <w:szCs w:val="22"/>
          <w:lang w:eastAsia="zh-CN"/>
        </w:rPr>
      </w:pPr>
      <w:r w:rsidRPr="00530808">
        <w:rPr>
          <w:sz w:val="22"/>
          <w:szCs w:val="22"/>
          <w:lang w:eastAsia="zh-CN"/>
        </w:rPr>
        <w:t xml:space="preserve">Dynamic spectrum sharing (DSS) provides a very useful migration path from LTE to NR by allowing LTE and NR to share the same carrier. </w:t>
      </w:r>
      <w:r w:rsidR="00017260" w:rsidRPr="00530808">
        <w:rPr>
          <w:sz w:val="22"/>
          <w:szCs w:val="22"/>
          <w:lang w:eastAsia="zh-CN"/>
        </w:rPr>
        <w:t xml:space="preserve">Someone argued that </w:t>
      </w:r>
      <w:r w:rsidRPr="00530808">
        <w:rPr>
          <w:sz w:val="22"/>
          <w:szCs w:val="22"/>
          <w:lang w:eastAsia="zh-CN"/>
        </w:rPr>
        <w:t>NR PDCCH is the bottleneck for DSS and will get worse as NR devices increases in a network. In the current specification, it does not allow transmission of NR PDCCH in symbols with LTE CRS due to complex PDCCH blind detection considering different LTE CRS positions, and decreased PDCCH decoding performance</w:t>
      </w:r>
      <w:r w:rsidR="0015274F" w:rsidRPr="00530808">
        <w:rPr>
          <w:sz w:val="22"/>
          <w:szCs w:val="22"/>
          <w:lang w:eastAsia="zh-CN"/>
        </w:rPr>
        <w:t>.</w:t>
      </w:r>
    </w:p>
    <w:p w14:paraId="1F4ADC53" w14:textId="77777777" w:rsidR="00B745E5" w:rsidRPr="00530808" w:rsidRDefault="00B745E5" w:rsidP="002356C4">
      <w:pPr>
        <w:jc w:val="both"/>
        <w:rPr>
          <w:sz w:val="22"/>
          <w:szCs w:val="22"/>
          <w:lang w:eastAsia="zh-CN"/>
        </w:rPr>
      </w:pPr>
      <w:r w:rsidRPr="00530808">
        <w:rPr>
          <w:sz w:val="22"/>
          <w:szCs w:val="22"/>
          <w:lang w:eastAsia="zh-CN"/>
        </w:rPr>
        <w:t xml:space="preserve">In order to ensure sufficient scheduling capacity for NR UEs on the LTE carriers, and avoid the impact to LTE as much as possible, it was proposed to study </w:t>
      </w:r>
      <w:r w:rsidRPr="00530808">
        <w:rPr>
          <w:sz w:val="22"/>
          <w:szCs w:val="22"/>
          <w:lang w:eastAsia="ja-JP"/>
        </w:rPr>
        <w:t>NR PDCCH reception in symbols with LTE CRS REs</w:t>
      </w:r>
      <w:r w:rsidRPr="00530808">
        <w:rPr>
          <w:sz w:val="22"/>
          <w:szCs w:val="22"/>
          <w:lang w:eastAsia="zh-CN"/>
        </w:rPr>
        <w:t xml:space="preserve"> to </w:t>
      </w:r>
      <w:r w:rsidRPr="00530808">
        <w:rPr>
          <w:rFonts w:eastAsiaTheme="minorEastAsia"/>
          <w:sz w:val="22"/>
          <w:szCs w:val="22"/>
          <w:lang w:eastAsia="zh-CN"/>
        </w:rPr>
        <w:t>provide more PDCCH capacity</w:t>
      </w:r>
      <w:r w:rsidRPr="00530808">
        <w:rPr>
          <w:sz w:val="22"/>
          <w:szCs w:val="22"/>
          <w:lang w:eastAsia="zh-CN"/>
        </w:rPr>
        <w:t xml:space="preserve"> for DSS. Therefore, it is necessary to study or evaluate the following aspects if </w:t>
      </w:r>
      <w:r w:rsidRPr="00530808">
        <w:rPr>
          <w:sz w:val="22"/>
          <w:szCs w:val="22"/>
          <w:lang w:eastAsia="ja-JP"/>
        </w:rPr>
        <w:t>NR PDCCH reception in symbols with LTE CRS REs is allowed</w:t>
      </w:r>
      <w:r w:rsidRPr="00530808">
        <w:rPr>
          <w:sz w:val="22"/>
          <w:szCs w:val="22"/>
          <w:lang w:eastAsia="zh-CN"/>
        </w:rPr>
        <w:t>:</w:t>
      </w:r>
    </w:p>
    <w:p w14:paraId="15F3206A" w14:textId="5305BF8B" w:rsidR="000030E2" w:rsidRPr="00530808" w:rsidRDefault="00435927" w:rsidP="002356C4">
      <w:pPr>
        <w:pStyle w:val="a7"/>
        <w:numPr>
          <w:ilvl w:val="0"/>
          <w:numId w:val="6"/>
        </w:numPr>
        <w:ind w:leftChars="0"/>
        <w:rPr>
          <w:rFonts w:eastAsiaTheme="minorEastAsia"/>
          <w:sz w:val="22"/>
          <w:szCs w:val="22"/>
          <w:lang w:eastAsia="zh-CN"/>
        </w:rPr>
      </w:pPr>
      <w:r w:rsidRPr="00530808">
        <w:rPr>
          <w:rFonts w:eastAsiaTheme="minorEastAsia"/>
          <w:sz w:val="22"/>
          <w:szCs w:val="22"/>
          <w:lang w:eastAsia="zh-CN"/>
        </w:rPr>
        <w:t>U</w:t>
      </w:r>
      <w:r w:rsidR="00A15B06" w:rsidRPr="00530808">
        <w:rPr>
          <w:rFonts w:eastAsiaTheme="minorEastAsia"/>
          <w:sz w:val="22"/>
          <w:szCs w:val="22"/>
          <w:lang w:eastAsia="zh-CN"/>
        </w:rPr>
        <w:t xml:space="preserve">se cases </w:t>
      </w:r>
    </w:p>
    <w:p w14:paraId="2B2F4831" w14:textId="1E922C9D" w:rsidR="00B745E5" w:rsidRPr="00530808" w:rsidRDefault="00B745E5" w:rsidP="002356C4">
      <w:pPr>
        <w:pStyle w:val="a7"/>
        <w:numPr>
          <w:ilvl w:val="0"/>
          <w:numId w:val="6"/>
        </w:numPr>
        <w:ind w:leftChars="0"/>
        <w:rPr>
          <w:rFonts w:eastAsiaTheme="minorEastAsia"/>
          <w:sz w:val="22"/>
          <w:szCs w:val="22"/>
          <w:lang w:eastAsia="zh-CN"/>
        </w:rPr>
      </w:pPr>
      <w:r w:rsidRPr="00530808">
        <w:rPr>
          <w:sz w:val="22"/>
          <w:szCs w:val="22"/>
          <w:lang w:eastAsia="zh-CN"/>
        </w:rPr>
        <w:t xml:space="preserve">Channel estimation performance degradation </w:t>
      </w:r>
    </w:p>
    <w:p w14:paraId="789B7F29" w14:textId="77777777" w:rsidR="00AF2BB0" w:rsidRPr="00530808" w:rsidRDefault="00AF2BB0" w:rsidP="00AF2BB0">
      <w:pPr>
        <w:pStyle w:val="2"/>
        <w:rPr>
          <w:b/>
          <w:sz w:val="24"/>
          <w:szCs w:val="24"/>
        </w:rPr>
      </w:pPr>
      <w:r w:rsidRPr="00530808">
        <w:rPr>
          <w:b/>
          <w:sz w:val="24"/>
          <w:szCs w:val="24"/>
        </w:rPr>
        <w:t xml:space="preserve">Use cases </w:t>
      </w:r>
    </w:p>
    <w:p w14:paraId="006A4ACC" w14:textId="77777777" w:rsidR="0055597B" w:rsidRPr="004E07E1" w:rsidRDefault="0055597B" w:rsidP="002356C4">
      <w:pPr>
        <w:rPr>
          <w:rFonts w:eastAsiaTheme="minorEastAsia"/>
          <w:sz w:val="22"/>
          <w:szCs w:val="22"/>
          <w:lang w:eastAsia="zh-CN"/>
        </w:rPr>
      </w:pPr>
      <w:r w:rsidRPr="004E07E1">
        <w:rPr>
          <w:rFonts w:eastAsiaTheme="minorEastAsia"/>
          <w:sz w:val="22"/>
          <w:szCs w:val="22"/>
          <w:lang w:eastAsia="zh-CN"/>
        </w:rPr>
        <w:t>First of all, it is important to figure out the target use cases for this feature.</w:t>
      </w:r>
    </w:p>
    <w:p w14:paraId="08C4342D" w14:textId="5B29B0A2" w:rsidR="0055597B" w:rsidRPr="004E07E1" w:rsidRDefault="0055597B" w:rsidP="002356C4">
      <w:pPr>
        <w:rPr>
          <w:b/>
          <w:sz w:val="22"/>
          <w:szCs w:val="22"/>
          <w:u w:val="single"/>
        </w:rPr>
      </w:pPr>
      <w:r w:rsidRPr="004E07E1">
        <w:rPr>
          <w:b/>
          <w:sz w:val="22"/>
          <w:szCs w:val="22"/>
          <w:u w:val="single"/>
        </w:rPr>
        <w:t>The first 3 symbols or any span of up to 3 symbols</w:t>
      </w:r>
      <w:r w:rsidR="00151547" w:rsidRPr="004E07E1">
        <w:rPr>
          <w:b/>
          <w:sz w:val="22"/>
          <w:szCs w:val="22"/>
          <w:u w:val="single"/>
        </w:rPr>
        <w:t xml:space="preserve"> for NR PDCCH</w:t>
      </w:r>
    </w:p>
    <w:p w14:paraId="68DF54E1" w14:textId="77777777" w:rsidR="001252C8" w:rsidRPr="004E07E1" w:rsidRDefault="0055597B" w:rsidP="002356C4">
      <w:pPr>
        <w:jc w:val="both"/>
        <w:rPr>
          <w:sz w:val="22"/>
          <w:szCs w:val="22"/>
          <w:lang w:eastAsia="ja-JP"/>
        </w:rPr>
      </w:pPr>
      <w:r w:rsidRPr="004E07E1">
        <w:rPr>
          <w:rFonts w:eastAsiaTheme="minorEastAsia"/>
          <w:sz w:val="22"/>
          <w:szCs w:val="22"/>
          <w:lang w:eastAsia="zh-CN"/>
        </w:rPr>
        <w:t>One of the most important PDCCH enhancement in NR comparing with LTE PDCCH is allowing to monitoring PDCCH on any span of up to 3 consecutive OFDM symbols. Separate FGs are defined for this function, such as FG</w:t>
      </w:r>
      <w:r w:rsidR="00EC6BC9" w:rsidRPr="004E07E1">
        <w:rPr>
          <w:rFonts w:eastAsiaTheme="minorEastAsia"/>
          <w:sz w:val="22"/>
          <w:szCs w:val="22"/>
          <w:lang w:eastAsia="zh-CN"/>
        </w:rPr>
        <w:t xml:space="preserve"> 3-2. Considering this ability, it is not so emergency to </w:t>
      </w:r>
      <w:r w:rsidR="00EC6BC9" w:rsidRPr="004E07E1">
        <w:rPr>
          <w:sz w:val="22"/>
          <w:szCs w:val="22"/>
          <w:lang w:eastAsia="ja-JP"/>
        </w:rPr>
        <w:t xml:space="preserve">specify NR PDCCH reception in symbols with LTE CRS REs, because it can configure PDCCH in the symbols that not overlapping with LTE CRS anyhow. </w:t>
      </w:r>
      <w:r w:rsidR="00ED69BF" w:rsidRPr="004E07E1">
        <w:rPr>
          <w:sz w:val="22"/>
          <w:szCs w:val="22"/>
          <w:lang w:eastAsia="ja-JP"/>
        </w:rPr>
        <w:t xml:space="preserve">Figure 1 </w:t>
      </w:r>
      <w:r w:rsidR="005C152C" w:rsidRPr="004E07E1">
        <w:rPr>
          <w:sz w:val="22"/>
          <w:szCs w:val="22"/>
          <w:lang w:eastAsia="ja-JP"/>
        </w:rPr>
        <w:t xml:space="preserve">illustrates the resource elements used for reference signal transmission in </w:t>
      </w:r>
      <w:r w:rsidR="005C152C" w:rsidRPr="004E07E1">
        <w:rPr>
          <w:sz w:val="22"/>
          <w:szCs w:val="22"/>
        </w:rPr>
        <w:t>a</w:t>
      </w:r>
      <w:r w:rsidR="00C413CB" w:rsidRPr="004E07E1">
        <w:rPr>
          <w:sz w:val="22"/>
          <w:szCs w:val="22"/>
        </w:rPr>
        <w:t>n</w:t>
      </w:r>
      <w:r w:rsidR="005C152C" w:rsidRPr="004E07E1">
        <w:rPr>
          <w:sz w:val="22"/>
          <w:szCs w:val="22"/>
        </w:rPr>
        <w:t>tenna port 0 of 4 CRS ports</w:t>
      </w:r>
      <w:r w:rsidR="005C152C" w:rsidRPr="004E07E1">
        <w:rPr>
          <w:sz w:val="22"/>
          <w:szCs w:val="22"/>
          <w:lang w:eastAsia="ja-JP"/>
        </w:rPr>
        <w:t xml:space="preserve">, and </w:t>
      </w:r>
      <w:r w:rsidR="00ED69BF" w:rsidRPr="004E07E1">
        <w:rPr>
          <w:sz w:val="22"/>
          <w:szCs w:val="22"/>
          <w:lang w:eastAsia="ja-JP"/>
        </w:rPr>
        <w:t xml:space="preserve">the PDCCH is configured in symbols 2 and 3 without overlapping with the LTE CRS. </w:t>
      </w:r>
    </w:p>
    <w:p w14:paraId="54A8AB6B" w14:textId="2888E76E" w:rsidR="00875F9F" w:rsidRPr="004E07E1" w:rsidRDefault="00EC6BC9" w:rsidP="002356C4">
      <w:pPr>
        <w:jc w:val="both"/>
        <w:rPr>
          <w:sz w:val="22"/>
          <w:szCs w:val="22"/>
          <w:lang w:eastAsia="ja-JP"/>
        </w:rPr>
      </w:pPr>
      <w:r w:rsidRPr="004E07E1">
        <w:rPr>
          <w:sz w:val="22"/>
          <w:szCs w:val="22"/>
          <w:lang w:eastAsia="ja-JP"/>
        </w:rPr>
        <w:lastRenderedPageBreak/>
        <w:t xml:space="preserve">Another issue is it should </w:t>
      </w:r>
      <w:r w:rsidR="001252C8" w:rsidRPr="004E07E1">
        <w:rPr>
          <w:sz w:val="22"/>
          <w:szCs w:val="22"/>
          <w:lang w:eastAsia="ja-JP"/>
        </w:rPr>
        <w:t xml:space="preserve">clarify that the </w:t>
      </w:r>
      <w:r w:rsidRPr="004E07E1">
        <w:rPr>
          <w:sz w:val="22"/>
          <w:szCs w:val="22"/>
          <w:lang w:eastAsia="ja-JP"/>
        </w:rPr>
        <w:t>feature is for NR PDCCH overlapping with LTE CRS within the first 3 symbols</w:t>
      </w:r>
      <w:r w:rsidR="001252C8" w:rsidRPr="004E07E1">
        <w:rPr>
          <w:sz w:val="22"/>
          <w:szCs w:val="22"/>
          <w:lang w:eastAsia="ja-JP"/>
        </w:rPr>
        <w:t xml:space="preserve"> only</w:t>
      </w:r>
      <w:r w:rsidRPr="004E07E1">
        <w:rPr>
          <w:sz w:val="22"/>
          <w:szCs w:val="22"/>
          <w:lang w:eastAsia="ja-JP"/>
        </w:rPr>
        <w:t>, or can be any symbol contains LTE CRS in a slot.</w:t>
      </w:r>
      <w:r w:rsidR="00ED69BF" w:rsidRPr="004E07E1">
        <w:rPr>
          <w:sz w:val="22"/>
          <w:szCs w:val="22"/>
          <w:lang w:eastAsia="ja-JP"/>
        </w:rPr>
        <w:t xml:space="preserve"> </w:t>
      </w:r>
      <w:r w:rsidR="001252C8" w:rsidRPr="004E07E1">
        <w:rPr>
          <w:sz w:val="22"/>
          <w:szCs w:val="22"/>
          <w:lang w:eastAsia="ja-JP"/>
        </w:rPr>
        <w:t xml:space="preserve">If </w:t>
      </w:r>
      <w:r w:rsidR="001252C8" w:rsidRPr="004E07E1">
        <w:rPr>
          <w:sz w:val="22"/>
          <w:szCs w:val="22"/>
        </w:rPr>
        <w:t xml:space="preserve">LTE CRS puncture NR PDCCH only within the first 3 symbols, the PDCCH in the other symbols still cannot overlap with LTE CRS. Otherwise, if it allows </w:t>
      </w:r>
      <w:r w:rsidR="001252C8" w:rsidRPr="004E07E1">
        <w:rPr>
          <w:sz w:val="22"/>
          <w:szCs w:val="22"/>
          <w:lang w:eastAsia="ja-JP"/>
        </w:rPr>
        <w:t xml:space="preserve">CRS puncturing NR PDCCH in any symbol of a slot, PDCCH can overlap with LTE CRS in all symbols in a slot.   </w:t>
      </w:r>
    </w:p>
    <w:p w14:paraId="5E89044E" w14:textId="39A5C0C7" w:rsidR="00151547" w:rsidRPr="004E07E1" w:rsidRDefault="00151547" w:rsidP="002356C4">
      <w:pPr>
        <w:jc w:val="both"/>
        <w:rPr>
          <w:b/>
          <w:i/>
          <w:sz w:val="22"/>
          <w:szCs w:val="22"/>
        </w:rPr>
      </w:pPr>
      <w:r w:rsidRPr="004E07E1">
        <w:rPr>
          <w:b/>
          <w:i/>
          <w:sz w:val="22"/>
          <w:szCs w:val="22"/>
        </w:rPr>
        <w:t xml:space="preserve">Observation </w:t>
      </w:r>
      <w:r w:rsidRPr="004E07E1">
        <w:rPr>
          <w:rFonts w:eastAsia="宋体"/>
          <w:b/>
          <w:i/>
          <w:sz w:val="22"/>
          <w:szCs w:val="22"/>
          <w:lang w:eastAsia="zh-CN"/>
        </w:rPr>
        <w:t>1</w:t>
      </w:r>
      <w:r w:rsidR="00295BAE" w:rsidRPr="004E07E1">
        <w:rPr>
          <w:b/>
          <w:i/>
          <w:sz w:val="22"/>
          <w:szCs w:val="22"/>
        </w:rPr>
        <w:t xml:space="preserve">. </w:t>
      </w:r>
      <w:r w:rsidRPr="004E07E1">
        <w:rPr>
          <w:b/>
          <w:i/>
          <w:sz w:val="22"/>
          <w:szCs w:val="22"/>
        </w:rPr>
        <w:t>NR is allowed to monitor PDCCH on any span of up to 3 consecutive OFDM symbols, so increasing PDCCH capacity can still be achieved by configuration to avoid the potential overlapping with LTE CRS, for example, configuring NR PDCCH with {symbol 2, symbol 3}</w:t>
      </w:r>
      <w:r w:rsidRPr="004E07E1">
        <w:rPr>
          <w:rFonts w:eastAsiaTheme="minorEastAsia"/>
          <w:b/>
          <w:i/>
          <w:sz w:val="22"/>
          <w:szCs w:val="22"/>
          <w:lang w:eastAsia="zh-CN"/>
        </w:rPr>
        <w:t>.</w:t>
      </w:r>
    </w:p>
    <w:p w14:paraId="49770478" w14:textId="77777777" w:rsidR="00151547" w:rsidRPr="004E07E1" w:rsidRDefault="00151547" w:rsidP="002356C4">
      <w:pPr>
        <w:pStyle w:val="a7"/>
        <w:numPr>
          <w:ilvl w:val="0"/>
          <w:numId w:val="11"/>
        </w:numPr>
        <w:ind w:leftChars="0"/>
        <w:jc w:val="both"/>
        <w:rPr>
          <w:b/>
          <w:i/>
          <w:sz w:val="22"/>
          <w:szCs w:val="22"/>
        </w:rPr>
      </w:pPr>
      <w:r w:rsidRPr="004E07E1">
        <w:rPr>
          <w:b/>
          <w:i/>
          <w:sz w:val="22"/>
          <w:szCs w:val="22"/>
        </w:rPr>
        <w:t>Further, it should be clarified whether the following two options can be candidate to improve NR-PDCCH capacity:</w:t>
      </w:r>
    </w:p>
    <w:p w14:paraId="75F34B27" w14:textId="017E0675" w:rsidR="00151547" w:rsidRPr="004E07E1" w:rsidRDefault="00151547" w:rsidP="002356C4">
      <w:pPr>
        <w:pStyle w:val="a7"/>
        <w:numPr>
          <w:ilvl w:val="1"/>
          <w:numId w:val="11"/>
        </w:numPr>
        <w:ind w:leftChars="0"/>
        <w:jc w:val="both"/>
        <w:rPr>
          <w:b/>
          <w:i/>
          <w:sz w:val="22"/>
          <w:szCs w:val="22"/>
        </w:rPr>
      </w:pPr>
      <w:r w:rsidRPr="004E07E1">
        <w:rPr>
          <w:b/>
          <w:i/>
          <w:sz w:val="22"/>
          <w:szCs w:val="22"/>
        </w:rPr>
        <w:t>NR PDCCH occupy the first 3 symbols which are overlapped with LTE CRS</w:t>
      </w:r>
    </w:p>
    <w:p w14:paraId="11971606" w14:textId="27763087" w:rsidR="00151547" w:rsidRPr="004E07E1" w:rsidRDefault="00151547" w:rsidP="002356C4">
      <w:pPr>
        <w:pStyle w:val="a7"/>
        <w:numPr>
          <w:ilvl w:val="1"/>
          <w:numId w:val="11"/>
        </w:numPr>
        <w:ind w:leftChars="0"/>
        <w:jc w:val="both"/>
        <w:rPr>
          <w:b/>
          <w:i/>
          <w:sz w:val="22"/>
          <w:szCs w:val="22"/>
        </w:rPr>
      </w:pPr>
      <w:r w:rsidRPr="004E07E1">
        <w:rPr>
          <w:b/>
          <w:i/>
          <w:sz w:val="22"/>
          <w:szCs w:val="22"/>
        </w:rPr>
        <w:t>NR PDCCH span to any symbol which contains LTE CRS in a slot</w:t>
      </w:r>
    </w:p>
    <w:p w14:paraId="5CC3B0B7" w14:textId="60A3871E" w:rsidR="00ED69BF" w:rsidRPr="004E07E1" w:rsidRDefault="00FB6682" w:rsidP="00151547">
      <w:pPr>
        <w:pStyle w:val="a7"/>
        <w:ind w:leftChars="0" w:left="420"/>
        <w:jc w:val="center"/>
        <w:rPr>
          <w:sz w:val="22"/>
          <w:szCs w:val="22"/>
        </w:rPr>
      </w:pPr>
      <w:r w:rsidRPr="004E07E1">
        <w:rPr>
          <w:sz w:val="22"/>
          <w:szCs w:val="22"/>
        </w:rPr>
        <w:object w:dxaOrig="15946" w:dyaOrig="13740" w14:anchorId="52E7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97.65pt" o:ole="">
            <v:imagedata r:id="rId8" o:title=""/>
          </v:shape>
          <o:OLEObject Type="Embed" ProgID="Visio.Drawing.15" ShapeID="_x0000_i1025" DrawAspect="Content" ObjectID="_1712766749" r:id="rId9"/>
        </w:object>
      </w:r>
    </w:p>
    <w:p w14:paraId="0698D64E" w14:textId="3DB67715" w:rsidR="00ED69BF" w:rsidRPr="004E07E1" w:rsidRDefault="00ED69BF" w:rsidP="00A87F67">
      <w:pPr>
        <w:pStyle w:val="ac"/>
        <w:keepNext w:val="0"/>
        <w:widowControl w:val="0"/>
        <w:rPr>
          <w:sz w:val="22"/>
          <w:szCs w:val="22"/>
          <w:u w:val="none"/>
        </w:rPr>
      </w:pPr>
      <w:r w:rsidRPr="004E07E1">
        <w:rPr>
          <w:sz w:val="22"/>
          <w:szCs w:val="22"/>
          <w:u w:val="none"/>
        </w:rPr>
        <w:t xml:space="preserve">Figure </w:t>
      </w:r>
      <w:r w:rsidRPr="004E07E1">
        <w:rPr>
          <w:rFonts w:eastAsiaTheme="minorEastAsia"/>
          <w:sz w:val="22"/>
          <w:szCs w:val="22"/>
          <w:u w:val="none"/>
          <w:lang w:eastAsia="zh-CN"/>
        </w:rPr>
        <w:t>1</w:t>
      </w:r>
      <w:r w:rsidR="003A2D3A" w:rsidRPr="004E07E1">
        <w:rPr>
          <w:rFonts w:eastAsiaTheme="minorEastAsia"/>
          <w:sz w:val="22"/>
          <w:szCs w:val="22"/>
          <w:u w:val="none"/>
          <w:lang w:eastAsia="zh-CN"/>
        </w:rPr>
        <w:t>.</w:t>
      </w:r>
      <w:r w:rsidRPr="004E07E1">
        <w:rPr>
          <w:sz w:val="22"/>
          <w:szCs w:val="22"/>
          <w:u w:val="none"/>
        </w:rPr>
        <w:t xml:space="preserve"> </w:t>
      </w:r>
      <w:r w:rsidR="005C152C" w:rsidRPr="004E07E1">
        <w:rPr>
          <w:sz w:val="22"/>
          <w:szCs w:val="22"/>
          <w:u w:val="none"/>
        </w:rPr>
        <w:t>Example of NR PDCCH configuration in a</w:t>
      </w:r>
      <w:r w:rsidR="00C413CB" w:rsidRPr="004E07E1">
        <w:rPr>
          <w:sz w:val="22"/>
          <w:szCs w:val="22"/>
          <w:u w:val="none"/>
        </w:rPr>
        <w:t>n</w:t>
      </w:r>
      <w:r w:rsidRPr="004E07E1">
        <w:rPr>
          <w:sz w:val="22"/>
          <w:szCs w:val="22"/>
          <w:u w:val="none"/>
        </w:rPr>
        <w:t>tenna port 0 of 4 CRS ports</w:t>
      </w:r>
    </w:p>
    <w:p w14:paraId="5F893851" w14:textId="77777777" w:rsidR="00ED69BF" w:rsidRPr="004A62AD" w:rsidRDefault="00ED69BF" w:rsidP="00151547">
      <w:pPr>
        <w:pStyle w:val="a7"/>
        <w:ind w:leftChars="0" w:left="420"/>
        <w:jc w:val="center"/>
        <w:rPr>
          <w:b/>
          <w:i/>
        </w:rPr>
      </w:pPr>
    </w:p>
    <w:p w14:paraId="7AED3E4D" w14:textId="30980BB1" w:rsidR="0055597B" w:rsidRPr="00F359C6" w:rsidRDefault="0055597B" w:rsidP="002356C4">
      <w:pPr>
        <w:rPr>
          <w:b/>
          <w:sz w:val="22"/>
          <w:szCs w:val="22"/>
          <w:u w:val="single"/>
        </w:rPr>
      </w:pPr>
      <w:r w:rsidRPr="00F359C6">
        <w:rPr>
          <w:b/>
          <w:sz w:val="22"/>
          <w:szCs w:val="22"/>
          <w:u w:val="single"/>
        </w:rPr>
        <w:t>Target search space types</w:t>
      </w:r>
    </w:p>
    <w:p w14:paraId="6020000C" w14:textId="43CA5E0F" w:rsidR="006B58AA" w:rsidRPr="00F359C6" w:rsidRDefault="00DA0D8E" w:rsidP="002356C4">
      <w:pPr>
        <w:widowControl w:val="0"/>
        <w:jc w:val="both"/>
        <w:rPr>
          <w:sz w:val="22"/>
          <w:szCs w:val="22"/>
        </w:rPr>
      </w:pPr>
      <w:r w:rsidRPr="00F359C6">
        <w:rPr>
          <w:sz w:val="22"/>
          <w:szCs w:val="22"/>
        </w:rPr>
        <w:t xml:space="preserve">If NR PDCCH </w:t>
      </w:r>
      <w:r w:rsidR="005C0327" w:rsidRPr="00F359C6">
        <w:rPr>
          <w:sz w:val="22"/>
          <w:szCs w:val="22"/>
        </w:rPr>
        <w:t>w</w:t>
      </w:r>
      <w:r w:rsidRPr="00F359C6">
        <w:rPr>
          <w:sz w:val="22"/>
          <w:szCs w:val="22"/>
        </w:rPr>
        <w:t>ould be transmitted in symbols overlapping with LTE CRS, with the CRS puncturing the PDCCH and DMRS</w:t>
      </w:r>
      <w:r w:rsidR="005C0327" w:rsidRPr="00F359C6">
        <w:rPr>
          <w:sz w:val="22"/>
          <w:szCs w:val="22"/>
        </w:rPr>
        <w:t>,</w:t>
      </w:r>
      <w:r w:rsidR="004A62AD" w:rsidRPr="00F359C6">
        <w:rPr>
          <w:sz w:val="22"/>
          <w:szCs w:val="22"/>
        </w:rPr>
        <w:t xml:space="preserve"> </w:t>
      </w:r>
      <w:r w:rsidRPr="00F359C6">
        <w:rPr>
          <w:sz w:val="22"/>
          <w:szCs w:val="22"/>
        </w:rPr>
        <w:t xml:space="preserve">CRS-related information, such as the number of CRS ports, </w:t>
      </w:r>
      <w:r w:rsidR="004A62AD" w:rsidRPr="00F359C6">
        <w:rPr>
          <w:sz w:val="22"/>
          <w:szCs w:val="22"/>
        </w:rPr>
        <w:t xml:space="preserve">cell-specific frequency shift </w:t>
      </w:r>
      <w:r w:rsidRPr="00F359C6">
        <w:rPr>
          <w:sz w:val="22"/>
          <w:szCs w:val="22"/>
        </w:rPr>
        <w:t xml:space="preserve">and LTE bandwidth </w:t>
      </w:r>
      <w:r w:rsidR="005C0327" w:rsidRPr="00F359C6">
        <w:rPr>
          <w:sz w:val="22"/>
          <w:szCs w:val="22"/>
        </w:rPr>
        <w:t>should be known by</w:t>
      </w:r>
      <w:r w:rsidRPr="00F359C6">
        <w:rPr>
          <w:sz w:val="22"/>
          <w:szCs w:val="22"/>
        </w:rPr>
        <w:t xml:space="preserve"> NR UEs </w:t>
      </w:r>
      <w:r w:rsidR="005C0327" w:rsidRPr="00F359C6">
        <w:rPr>
          <w:sz w:val="22"/>
          <w:szCs w:val="22"/>
        </w:rPr>
        <w:t>before head. F</w:t>
      </w:r>
      <w:r w:rsidRPr="00F359C6">
        <w:rPr>
          <w:sz w:val="22"/>
          <w:szCs w:val="22"/>
        </w:rPr>
        <w:t>or CRS rate matching</w:t>
      </w:r>
      <w:r w:rsidR="005C0327" w:rsidRPr="00F359C6">
        <w:rPr>
          <w:sz w:val="22"/>
          <w:szCs w:val="22"/>
        </w:rPr>
        <w:t xml:space="preserve"> PDSCH, it is configured</w:t>
      </w:r>
      <w:r w:rsidRPr="00F359C6">
        <w:rPr>
          <w:sz w:val="22"/>
          <w:szCs w:val="22"/>
        </w:rPr>
        <w:t xml:space="preserve"> via the IE </w:t>
      </w:r>
      <w:proofErr w:type="spellStart"/>
      <w:r w:rsidRPr="00F359C6">
        <w:rPr>
          <w:i/>
          <w:sz w:val="22"/>
          <w:szCs w:val="22"/>
        </w:rPr>
        <w:t>RateMatchPatternLTE</w:t>
      </w:r>
      <w:proofErr w:type="spellEnd"/>
      <w:r w:rsidRPr="00F359C6">
        <w:rPr>
          <w:i/>
          <w:sz w:val="22"/>
          <w:szCs w:val="22"/>
        </w:rPr>
        <w:t>-CRS</w:t>
      </w:r>
      <w:r w:rsidR="00FE3612" w:rsidRPr="00F359C6">
        <w:rPr>
          <w:sz w:val="22"/>
          <w:szCs w:val="22"/>
        </w:rPr>
        <w:t xml:space="preserve">. </w:t>
      </w:r>
      <w:r w:rsidR="00FB2DD7" w:rsidRPr="00F359C6">
        <w:rPr>
          <w:sz w:val="22"/>
          <w:szCs w:val="22"/>
        </w:rPr>
        <w:t>Thus LTE CRS puncture NR PDCCH can be done only a</w:t>
      </w:r>
      <w:r w:rsidR="004A62AD" w:rsidRPr="00F359C6">
        <w:rPr>
          <w:sz w:val="22"/>
          <w:szCs w:val="22"/>
        </w:rPr>
        <w:t xml:space="preserve">fter obtaining CRS-related information, the UE can know the location of the CRS, and then </w:t>
      </w:r>
      <w:r w:rsidR="00FB2DD7" w:rsidRPr="00F359C6">
        <w:rPr>
          <w:sz w:val="22"/>
          <w:szCs w:val="22"/>
        </w:rPr>
        <w:t xml:space="preserve">be clear about the </w:t>
      </w:r>
      <w:r w:rsidR="004A62AD" w:rsidRPr="00F359C6">
        <w:rPr>
          <w:sz w:val="22"/>
          <w:szCs w:val="22"/>
        </w:rPr>
        <w:t xml:space="preserve">puncture </w:t>
      </w:r>
      <w:r w:rsidR="00FB2DD7" w:rsidRPr="00F359C6">
        <w:rPr>
          <w:sz w:val="22"/>
          <w:szCs w:val="22"/>
        </w:rPr>
        <w:t xml:space="preserve">REs in </w:t>
      </w:r>
      <w:r w:rsidR="004A62AD" w:rsidRPr="00F359C6">
        <w:rPr>
          <w:sz w:val="22"/>
          <w:szCs w:val="22"/>
        </w:rPr>
        <w:t xml:space="preserve">PDCCH and PDCCH DMRS. </w:t>
      </w:r>
      <w:r w:rsidRPr="00F359C6">
        <w:rPr>
          <w:sz w:val="22"/>
          <w:szCs w:val="22"/>
        </w:rPr>
        <w:t xml:space="preserve">However, before the RRC connection set up, </w:t>
      </w:r>
      <w:r w:rsidR="004A62AD" w:rsidRPr="00F359C6">
        <w:rPr>
          <w:sz w:val="22"/>
          <w:szCs w:val="22"/>
        </w:rPr>
        <w:t xml:space="preserve">UE cannot obtain </w:t>
      </w:r>
      <w:r w:rsidR="00FB2DD7" w:rsidRPr="00F359C6">
        <w:rPr>
          <w:sz w:val="22"/>
          <w:szCs w:val="22"/>
        </w:rPr>
        <w:t xml:space="preserve">the above </w:t>
      </w:r>
      <w:r w:rsidR="004A62AD" w:rsidRPr="00F359C6">
        <w:rPr>
          <w:sz w:val="22"/>
          <w:szCs w:val="22"/>
        </w:rPr>
        <w:t>CRS related information</w:t>
      </w:r>
      <w:r w:rsidRPr="00F359C6">
        <w:rPr>
          <w:sz w:val="22"/>
          <w:szCs w:val="22"/>
        </w:rPr>
        <w:t xml:space="preserve">. The polluted DMRS RE can’t be indicated. </w:t>
      </w:r>
      <w:r w:rsidR="006B58AA" w:rsidRPr="00F359C6">
        <w:rPr>
          <w:sz w:val="22"/>
          <w:szCs w:val="22"/>
        </w:rPr>
        <w:t>Therefore, only when the UE is in the connected mode, NR PDCCH reception in symbols with LTE CRS REs can be studied.</w:t>
      </w:r>
    </w:p>
    <w:p w14:paraId="00C82B3D" w14:textId="63B9A516" w:rsidR="00DA0D8E" w:rsidRPr="00F359C6" w:rsidRDefault="00DA0D8E" w:rsidP="002356C4">
      <w:pPr>
        <w:widowControl w:val="0"/>
        <w:jc w:val="both"/>
        <w:rPr>
          <w:sz w:val="22"/>
          <w:szCs w:val="22"/>
        </w:rPr>
      </w:pPr>
      <w:r w:rsidRPr="00F359C6">
        <w:rPr>
          <w:sz w:val="22"/>
          <w:szCs w:val="22"/>
        </w:rPr>
        <w:t xml:space="preserve">Moreover, for the CSS such as Type 0/0A/1/2, it is typically cell specific and they might be </w:t>
      </w:r>
      <w:r w:rsidR="00FB2DD7" w:rsidRPr="00F359C6">
        <w:rPr>
          <w:sz w:val="22"/>
          <w:szCs w:val="22"/>
        </w:rPr>
        <w:t xml:space="preserve">shared by a group of UEs such as UE is </w:t>
      </w:r>
      <w:r w:rsidRPr="00F359C6">
        <w:rPr>
          <w:sz w:val="22"/>
          <w:szCs w:val="22"/>
        </w:rPr>
        <w:t xml:space="preserve">before RRC connection setup. </w:t>
      </w:r>
      <w:r w:rsidR="00FB2DD7" w:rsidRPr="00F359C6">
        <w:rPr>
          <w:sz w:val="22"/>
          <w:szCs w:val="22"/>
        </w:rPr>
        <w:t xml:space="preserve">Thus, it is not feasible to do LTE CRS puncture PDCCH associated with Type 0/0A/1/2 CSS. </w:t>
      </w:r>
      <w:r w:rsidR="00092C2B" w:rsidRPr="00F359C6">
        <w:rPr>
          <w:sz w:val="22"/>
          <w:szCs w:val="22"/>
        </w:rPr>
        <w:t xml:space="preserve">It is necessary to </w:t>
      </w:r>
      <w:r w:rsidR="006B58AA" w:rsidRPr="00F359C6">
        <w:rPr>
          <w:sz w:val="22"/>
          <w:szCs w:val="22"/>
        </w:rPr>
        <w:t xml:space="preserve">conclude </w:t>
      </w:r>
      <w:r w:rsidR="00092C2B" w:rsidRPr="00F359C6">
        <w:rPr>
          <w:sz w:val="22"/>
          <w:szCs w:val="22"/>
        </w:rPr>
        <w:t xml:space="preserve">that NR PDCCH in </w:t>
      </w:r>
      <w:r w:rsidR="006B58AA" w:rsidRPr="00F359C6">
        <w:rPr>
          <w:sz w:val="22"/>
          <w:szCs w:val="22"/>
        </w:rPr>
        <w:t xml:space="preserve">some type of </w:t>
      </w:r>
      <w:r w:rsidR="00092C2B" w:rsidRPr="00F359C6">
        <w:rPr>
          <w:sz w:val="22"/>
          <w:szCs w:val="22"/>
        </w:rPr>
        <w:t xml:space="preserve">CSS punctured by LTE CRS on overlapping symbols is not </w:t>
      </w:r>
      <w:r w:rsidR="006B58AA" w:rsidRPr="00F359C6">
        <w:rPr>
          <w:sz w:val="22"/>
          <w:szCs w:val="22"/>
        </w:rPr>
        <w:t>studied in this item</w:t>
      </w:r>
      <w:r w:rsidRPr="00F359C6">
        <w:rPr>
          <w:sz w:val="22"/>
          <w:szCs w:val="22"/>
        </w:rPr>
        <w:t>.</w:t>
      </w:r>
    </w:p>
    <w:p w14:paraId="4912A26F" w14:textId="4609C38B" w:rsidR="006B58AA" w:rsidRPr="00F359C6" w:rsidRDefault="006B09A9" w:rsidP="002356C4">
      <w:pPr>
        <w:jc w:val="both"/>
        <w:rPr>
          <w:b/>
          <w:i/>
          <w:sz w:val="22"/>
          <w:szCs w:val="22"/>
        </w:rPr>
      </w:pPr>
      <w:r w:rsidRPr="00F359C6">
        <w:rPr>
          <w:b/>
          <w:i/>
          <w:sz w:val="22"/>
          <w:szCs w:val="22"/>
        </w:rPr>
        <w:t>Observation</w:t>
      </w:r>
      <w:r w:rsidR="00DA0D8E" w:rsidRPr="00F359C6">
        <w:rPr>
          <w:b/>
          <w:i/>
          <w:sz w:val="22"/>
          <w:szCs w:val="22"/>
        </w:rPr>
        <w:t xml:space="preserve"> </w:t>
      </w:r>
      <w:r w:rsidR="000800C2" w:rsidRPr="00F359C6">
        <w:rPr>
          <w:rFonts w:eastAsiaTheme="minorEastAsia"/>
          <w:b/>
          <w:i/>
          <w:sz w:val="22"/>
          <w:szCs w:val="22"/>
          <w:lang w:eastAsia="zh-CN"/>
        </w:rPr>
        <w:t>2</w:t>
      </w:r>
      <w:r w:rsidR="00DA0D8E" w:rsidRPr="00F359C6">
        <w:rPr>
          <w:rFonts w:eastAsiaTheme="minorEastAsia"/>
          <w:b/>
          <w:i/>
          <w:sz w:val="22"/>
          <w:szCs w:val="22"/>
          <w:lang w:eastAsia="zh-CN"/>
        </w:rPr>
        <w:t>.</w:t>
      </w:r>
      <w:r w:rsidR="00295BAE" w:rsidRPr="00F359C6">
        <w:rPr>
          <w:b/>
          <w:i/>
          <w:sz w:val="22"/>
          <w:szCs w:val="22"/>
        </w:rPr>
        <w:t xml:space="preserve"> </w:t>
      </w:r>
      <w:r w:rsidR="006B58AA" w:rsidRPr="00F359C6">
        <w:rPr>
          <w:b/>
          <w:i/>
          <w:sz w:val="22"/>
          <w:szCs w:val="22"/>
        </w:rPr>
        <w:t>NR PDCCH reception in symbols with LTE CRS REs can be studied</w:t>
      </w:r>
      <w:r w:rsidR="006B58AA" w:rsidRPr="00F359C6" w:rsidDel="006B58AA">
        <w:rPr>
          <w:b/>
          <w:i/>
          <w:sz w:val="22"/>
          <w:szCs w:val="22"/>
        </w:rPr>
        <w:t xml:space="preserve"> </w:t>
      </w:r>
      <w:r w:rsidR="006B58AA" w:rsidRPr="00F359C6">
        <w:rPr>
          <w:b/>
          <w:i/>
          <w:sz w:val="22"/>
          <w:szCs w:val="22"/>
        </w:rPr>
        <w:t>only when the UE is in the connected mode</w:t>
      </w:r>
      <w:r w:rsidR="009F2A24" w:rsidRPr="00F359C6">
        <w:rPr>
          <w:rFonts w:eastAsiaTheme="minorEastAsia"/>
          <w:b/>
          <w:i/>
          <w:sz w:val="22"/>
          <w:szCs w:val="22"/>
          <w:lang w:eastAsia="zh-CN"/>
        </w:rPr>
        <w:t>.</w:t>
      </w:r>
    </w:p>
    <w:p w14:paraId="2A9F149D" w14:textId="3372F548" w:rsidR="00DA0D8E" w:rsidRPr="00F359C6" w:rsidRDefault="006B58AA" w:rsidP="002356C4">
      <w:pPr>
        <w:pStyle w:val="a7"/>
        <w:numPr>
          <w:ilvl w:val="0"/>
          <w:numId w:val="11"/>
        </w:numPr>
        <w:ind w:leftChars="0"/>
        <w:jc w:val="both"/>
        <w:rPr>
          <w:b/>
          <w:i/>
          <w:sz w:val="22"/>
          <w:szCs w:val="22"/>
        </w:rPr>
      </w:pPr>
      <w:r w:rsidRPr="00F359C6">
        <w:rPr>
          <w:b/>
          <w:i/>
          <w:sz w:val="22"/>
          <w:szCs w:val="22"/>
        </w:rPr>
        <w:t>NR PDCCH in Type 0/0A/1/2 CSS punctured by LTE CRS on overlapping symbols is not studied in this item.</w:t>
      </w:r>
    </w:p>
    <w:p w14:paraId="2EF02DE9" w14:textId="77777777" w:rsidR="0055597B" w:rsidRPr="00F359C6" w:rsidRDefault="0055597B" w:rsidP="002356C4">
      <w:pPr>
        <w:rPr>
          <w:b/>
          <w:sz w:val="22"/>
          <w:szCs w:val="22"/>
          <w:u w:val="single"/>
        </w:rPr>
      </w:pPr>
      <w:r w:rsidRPr="00F359C6">
        <w:rPr>
          <w:b/>
          <w:sz w:val="22"/>
          <w:szCs w:val="22"/>
          <w:u w:val="single"/>
        </w:rPr>
        <w:lastRenderedPageBreak/>
        <w:t xml:space="preserve">The maximum number of CRS </w:t>
      </w:r>
      <w:r w:rsidR="00F11393" w:rsidRPr="00F359C6">
        <w:rPr>
          <w:b/>
          <w:sz w:val="22"/>
          <w:szCs w:val="22"/>
          <w:u w:val="single"/>
        </w:rPr>
        <w:t>ports</w:t>
      </w:r>
    </w:p>
    <w:p w14:paraId="4F1E149B" w14:textId="718BCA95" w:rsidR="00F11393" w:rsidRPr="00F359C6" w:rsidRDefault="00F11393" w:rsidP="002356C4">
      <w:pPr>
        <w:widowControl w:val="0"/>
        <w:jc w:val="both"/>
        <w:rPr>
          <w:sz w:val="22"/>
          <w:szCs w:val="22"/>
        </w:rPr>
      </w:pPr>
      <w:r w:rsidRPr="00F359C6">
        <w:rPr>
          <w:sz w:val="22"/>
          <w:szCs w:val="22"/>
        </w:rPr>
        <w:t xml:space="preserve">In DSS WID [1], there is no limit to the number of CRS ports, i.e., 4 CRS ports, 2 CRS ports and 1 CRS port are all in the scope. When LTE CRS puncture PDCCH, </w:t>
      </w:r>
      <w:r w:rsidR="006B58AA" w:rsidRPr="00F359C6">
        <w:rPr>
          <w:sz w:val="22"/>
          <w:szCs w:val="22"/>
        </w:rPr>
        <w:t xml:space="preserve">if there is only </w:t>
      </w:r>
      <w:r w:rsidRPr="00F359C6">
        <w:rPr>
          <w:sz w:val="22"/>
          <w:szCs w:val="22"/>
        </w:rPr>
        <w:t>1 CRS</w:t>
      </w:r>
      <w:r w:rsidR="001D3816" w:rsidRPr="00F359C6">
        <w:rPr>
          <w:sz w:val="22"/>
          <w:szCs w:val="22"/>
        </w:rPr>
        <w:t xml:space="preserve"> port</w:t>
      </w:r>
      <w:r w:rsidRPr="00F359C6">
        <w:rPr>
          <w:sz w:val="22"/>
          <w:szCs w:val="22"/>
        </w:rPr>
        <w:t>, one sixth of the resources in symbol 0 are occupied by CRS; one third of the resources in symbol 0 are occupied by CRS</w:t>
      </w:r>
      <w:r w:rsidR="006B58AA" w:rsidRPr="00F359C6">
        <w:rPr>
          <w:sz w:val="22"/>
          <w:szCs w:val="22"/>
        </w:rPr>
        <w:t xml:space="preserve"> for 2 port CRS ports;</w:t>
      </w:r>
      <w:r w:rsidRPr="00F359C6">
        <w:rPr>
          <w:sz w:val="22"/>
          <w:szCs w:val="22"/>
        </w:rPr>
        <w:t xml:space="preserve"> one third of the resources in symbol 1 are occupied by CRS</w:t>
      </w:r>
      <w:r w:rsidR="006B58AA" w:rsidRPr="00F359C6">
        <w:rPr>
          <w:sz w:val="22"/>
          <w:szCs w:val="22"/>
        </w:rPr>
        <w:t xml:space="preserve"> for 4 CRS ports</w:t>
      </w:r>
      <w:r w:rsidRPr="00F359C6">
        <w:rPr>
          <w:sz w:val="22"/>
          <w:szCs w:val="22"/>
        </w:rPr>
        <w:t xml:space="preserve">. </w:t>
      </w:r>
    </w:p>
    <w:p w14:paraId="4BBA7285" w14:textId="01F7111A" w:rsidR="00C413CB" w:rsidRPr="00F359C6" w:rsidRDefault="00F11393" w:rsidP="002356C4">
      <w:pPr>
        <w:widowControl w:val="0"/>
        <w:jc w:val="both"/>
        <w:rPr>
          <w:sz w:val="22"/>
          <w:szCs w:val="22"/>
        </w:rPr>
      </w:pPr>
      <w:r w:rsidRPr="00F359C6">
        <w:rPr>
          <w:sz w:val="22"/>
          <w:szCs w:val="22"/>
        </w:rPr>
        <w:t xml:space="preserve">NR PDCCH could be transmitted in symbols overlapping with LTE CRS, implying NR PDCCH reception from the 2nd OFDM symbol, or from the 1st OFDM symbol. </w:t>
      </w:r>
      <w:r w:rsidR="006363ED" w:rsidRPr="00F359C6">
        <w:rPr>
          <w:sz w:val="22"/>
          <w:szCs w:val="22"/>
        </w:rPr>
        <w:t xml:space="preserve">For 4 CRS ports, if </w:t>
      </w:r>
      <w:r w:rsidRPr="00F359C6">
        <w:rPr>
          <w:sz w:val="22"/>
          <w:szCs w:val="22"/>
        </w:rPr>
        <w:t>the NR PDCCH is received from the 1st OFDM symbol, the DMRS REs in first two symbols overlapping with LTE CRS will be punctured, which has a great impact on the channel estimation performance. The performance loss will be more severe than overlapping just one symbol.</w:t>
      </w:r>
      <w:r w:rsidR="006363ED" w:rsidRPr="00F359C6">
        <w:rPr>
          <w:sz w:val="22"/>
          <w:szCs w:val="22"/>
        </w:rPr>
        <w:t xml:space="preserve"> </w:t>
      </w:r>
      <w:r w:rsidR="006E37E5" w:rsidRPr="00F359C6">
        <w:rPr>
          <w:sz w:val="22"/>
          <w:szCs w:val="22"/>
        </w:rPr>
        <w:t>The maximum number of CRS ports should be clarified</w:t>
      </w:r>
      <w:r w:rsidR="006B58AA" w:rsidRPr="00F359C6">
        <w:rPr>
          <w:sz w:val="22"/>
          <w:szCs w:val="22"/>
        </w:rPr>
        <w:t xml:space="preserve"> at the initial stage</w:t>
      </w:r>
      <w:r w:rsidR="006363ED" w:rsidRPr="00F359C6">
        <w:rPr>
          <w:sz w:val="22"/>
          <w:szCs w:val="22"/>
        </w:rPr>
        <w:t>.</w:t>
      </w:r>
    </w:p>
    <w:p w14:paraId="102A3B28" w14:textId="197226A5" w:rsidR="00F11393" w:rsidRPr="00F359C6" w:rsidRDefault="009E3E39" w:rsidP="002356C4">
      <w:pPr>
        <w:widowControl w:val="0"/>
        <w:jc w:val="both"/>
        <w:rPr>
          <w:b/>
          <w:i/>
          <w:sz w:val="22"/>
          <w:szCs w:val="22"/>
        </w:rPr>
      </w:pPr>
      <w:r w:rsidRPr="00F359C6">
        <w:rPr>
          <w:b/>
          <w:i/>
          <w:sz w:val="22"/>
          <w:szCs w:val="22"/>
        </w:rPr>
        <w:t xml:space="preserve">Observation </w:t>
      </w:r>
      <w:r w:rsidR="000800C2" w:rsidRPr="00F359C6">
        <w:rPr>
          <w:rFonts w:eastAsiaTheme="minorEastAsia"/>
          <w:b/>
          <w:i/>
          <w:sz w:val="22"/>
          <w:szCs w:val="22"/>
          <w:lang w:eastAsia="zh-CN"/>
        </w:rPr>
        <w:t>3</w:t>
      </w:r>
      <w:r w:rsidR="00F11393" w:rsidRPr="00F359C6">
        <w:rPr>
          <w:b/>
          <w:i/>
          <w:sz w:val="22"/>
          <w:szCs w:val="22"/>
        </w:rPr>
        <w:t xml:space="preserve">. </w:t>
      </w:r>
      <w:r w:rsidR="00180DF2" w:rsidRPr="00F359C6">
        <w:rPr>
          <w:b/>
          <w:i/>
          <w:sz w:val="22"/>
          <w:szCs w:val="22"/>
        </w:rPr>
        <w:t>The maximum number of CRS ports allowed to puncture the NR PDCCH should be carefully investigated</w:t>
      </w:r>
      <w:r w:rsidR="00C4620D" w:rsidRPr="00F359C6">
        <w:rPr>
          <w:b/>
          <w:i/>
          <w:sz w:val="22"/>
          <w:szCs w:val="22"/>
        </w:rPr>
        <w:t>.</w:t>
      </w:r>
    </w:p>
    <w:p w14:paraId="3F2C1F0F" w14:textId="1CA64CD3" w:rsidR="00F11393" w:rsidRPr="00F359C6" w:rsidRDefault="00F11393" w:rsidP="002356C4">
      <w:pPr>
        <w:rPr>
          <w:b/>
          <w:sz w:val="22"/>
          <w:szCs w:val="22"/>
          <w:u w:val="single"/>
        </w:rPr>
      </w:pPr>
      <w:r w:rsidRPr="00F359C6">
        <w:rPr>
          <w:b/>
          <w:sz w:val="22"/>
          <w:szCs w:val="22"/>
          <w:u w:val="single"/>
        </w:rPr>
        <w:t>The maximum number of CRS patterns and CRS pattern list</w:t>
      </w:r>
      <w:r w:rsidR="006B58AA" w:rsidRPr="00F359C6">
        <w:rPr>
          <w:b/>
          <w:sz w:val="22"/>
          <w:szCs w:val="22"/>
          <w:u w:val="single"/>
        </w:rPr>
        <w:t>s</w:t>
      </w:r>
    </w:p>
    <w:p w14:paraId="45CB3FE5" w14:textId="0CE31D82" w:rsidR="006B58AA" w:rsidRPr="00F359C6" w:rsidRDefault="007836C7" w:rsidP="002356C4">
      <w:pPr>
        <w:widowControl w:val="0"/>
        <w:jc w:val="both"/>
        <w:rPr>
          <w:sz w:val="22"/>
          <w:szCs w:val="22"/>
        </w:rPr>
      </w:pPr>
      <w:r w:rsidRPr="00F359C6">
        <w:rPr>
          <w:sz w:val="22"/>
          <w:szCs w:val="22"/>
        </w:rPr>
        <w:t xml:space="preserve">CRS is transmitted at every </w:t>
      </w:r>
      <w:r w:rsidR="006B58AA" w:rsidRPr="00F359C6">
        <w:rPr>
          <w:sz w:val="22"/>
          <w:szCs w:val="22"/>
        </w:rPr>
        <w:t xml:space="preserve">LTE </w:t>
      </w:r>
      <w:proofErr w:type="spellStart"/>
      <w:r w:rsidRPr="00F359C6">
        <w:rPr>
          <w:sz w:val="22"/>
          <w:szCs w:val="22"/>
        </w:rPr>
        <w:t>subframe</w:t>
      </w:r>
      <w:proofErr w:type="spellEnd"/>
      <w:r w:rsidRPr="00F359C6">
        <w:rPr>
          <w:sz w:val="22"/>
          <w:szCs w:val="22"/>
        </w:rPr>
        <w:t xml:space="preserve"> and across </w:t>
      </w:r>
      <w:r w:rsidR="006B58AA" w:rsidRPr="00F359C6">
        <w:rPr>
          <w:sz w:val="22"/>
          <w:szCs w:val="22"/>
        </w:rPr>
        <w:t xml:space="preserve">all </w:t>
      </w:r>
      <w:r w:rsidRPr="00F359C6">
        <w:rPr>
          <w:sz w:val="22"/>
          <w:szCs w:val="22"/>
        </w:rPr>
        <w:t xml:space="preserve">the </w:t>
      </w:r>
      <w:r w:rsidR="006B58AA" w:rsidRPr="00F359C6">
        <w:rPr>
          <w:sz w:val="22"/>
          <w:szCs w:val="22"/>
        </w:rPr>
        <w:t xml:space="preserve">LTE </w:t>
      </w:r>
      <w:r w:rsidRPr="00F359C6">
        <w:rPr>
          <w:sz w:val="22"/>
          <w:szCs w:val="22"/>
        </w:rPr>
        <w:t>operating bandwidth. Antenna port</w:t>
      </w:r>
      <w:r w:rsidR="006B58AA" w:rsidRPr="00F359C6">
        <w:rPr>
          <w:sz w:val="22"/>
          <w:szCs w:val="22"/>
        </w:rPr>
        <w:t>s</w:t>
      </w:r>
      <w:r w:rsidRPr="00F359C6">
        <w:rPr>
          <w:sz w:val="22"/>
          <w:szCs w:val="22"/>
        </w:rPr>
        <w:t xml:space="preserve"> </w:t>
      </w:r>
      <w:r w:rsidR="006B58AA" w:rsidRPr="00F359C6">
        <w:rPr>
          <w:sz w:val="22"/>
          <w:szCs w:val="22"/>
        </w:rPr>
        <w:t xml:space="preserve">range from </w:t>
      </w:r>
      <w:r w:rsidRPr="00F359C6">
        <w:rPr>
          <w:sz w:val="22"/>
          <w:szCs w:val="22"/>
        </w:rPr>
        <w:t>0</w:t>
      </w:r>
      <w:r w:rsidR="0066115C" w:rsidRPr="00F359C6">
        <w:rPr>
          <w:sz w:val="22"/>
          <w:szCs w:val="22"/>
        </w:rPr>
        <w:t>,</w:t>
      </w:r>
      <w:r w:rsidR="00295BAE" w:rsidRPr="00F359C6">
        <w:rPr>
          <w:sz w:val="22"/>
          <w:szCs w:val="22"/>
        </w:rPr>
        <w:t xml:space="preserve"> </w:t>
      </w:r>
      <w:r w:rsidRPr="00F359C6">
        <w:rPr>
          <w:sz w:val="22"/>
          <w:szCs w:val="22"/>
        </w:rPr>
        <w:t>1</w:t>
      </w:r>
      <w:r w:rsidR="0066115C" w:rsidRPr="00F359C6">
        <w:rPr>
          <w:sz w:val="22"/>
          <w:szCs w:val="22"/>
        </w:rPr>
        <w:t>,</w:t>
      </w:r>
      <w:r w:rsidR="00295BAE" w:rsidRPr="00F359C6">
        <w:rPr>
          <w:sz w:val="22"/>
          <w:szCs w:val="22"/>
        </w:rPr>
        <w:t xml:space="preserve"> </w:t>
      </w:r>
      <w:r w:rsidRPr="00F359C6">
        <w:rPr>
          <w:sz w:val="22"/>
          <w:szCs w:val="22"/>
        </w:rPr>
        <w:t>2</w:t>
      </w:r>
      <w:r w:rsidR="006E37E5" w:rsidRPr="00F359C6">
        <w:rPr>
          <w:sz w:val="22"/>
          <w:szCs w:val="22"/>
        </w:rPr>
        <w:t xml:space="preserve"> or </w:t>
      </w:r>
      <w:r w:rsidRPr="00F359C6">
        <w:rPr>
          <w:sz w:val="22"/>
          <w:szCs w:val="22"/>
        </w:rPr>
        <w:t>3. The resource elements of CRS are not fixed and change</w:t>
      </w:r>
      <w:r w:rsidR="006B58AA" w:rsidRPr="00F359C6">
        <w:rPr>
          <w:sz w:val="22"/>
          <w:szCs w:val="22"/>
        </w:rPr>
        <w:t>d</w:t>
      </w:r>
      <w:r w:rsidRPr="00F359C6">
        <w:rPr>
          <w:sz w:val="22"/>
          <w:szCs w:val="22"/>
        </w:rPr>
        <w:t xml:space="preserve"> according to cell-specific frequency shift</w:t>
      </w:r>
      <w:r w:rsidR="006B58AA" w:rsidRPr="00F359C6">
        <w:rPr>
          <w:sz w:val="22"/>
          <w:szCs w:val="22"/>
        </w:rPr>
        <w:t xml:space="preserve"> which</w:t>
      </w:r>
      <w:r w:rsidRPr="00F359C6">
        <w:rPr>
          <w:sz w:val="22"/>
          <w:szCs w:val="22"/>
        </w:rPr>
        <w:t xml:space="preserve"> is related to the physical cell ID</w:t>
      </w:r>
      <w:r w:rsidR="006B58AA" w:rsidRPr="00F359C6">
        <w:rPr>
          <w:sz w:val="22"/>
          <w:szCs w:val="22"/>
        </w:rPr>
        <w:t xml:space="preserve"> belongs to</w:t>
      </w:r>
      <w:r w:rsidRPr="00F359C6">
        <w:rPr>
          <w:sz w:val="22"/>
          <w:szCs w:val="22"/>
        </w:rPr>
        <w:t xml:space="preserve"> {0, 1, 2, 3, 4, 5}. </w:t>
      </w:r>
      <w:r w:rsidR="007704CE" w:rsidRPr="00F359C6">
        <w:rPr>
          <w:sz w:val="22"/>
          <w:szCs w:val="22"/>
        </w:rPr>
        <w:t>Therefore, there are different CRS patterns</w:t>
      </w:r>
      <w:r w:rsidR="006B58AA" w:rsidRPr="00F359C6">
        <w:rPr>
          <w:sz w:val="22"/>
          <w:szCs w:val="22"/>
        </w:rPr>
        <w:t>.</w:t>
      </w:r>
      <w:r w:rsidR="007704CE" w:rsidRPr="00F359C6">
        <w:rPr>
          <w:sz w:val="22"/>
          <w:szCs w:val="22"/>
        </w:rPr>
        <w:t xml:space="preserve"> </w:t>
      </w:r>
      <w:r w:rsidR="005C1E16" w:rsidRPr="00F359C6">
        <w:rPr>
          <w:sz w:val="22"/>
          <w:szCs w:val="22"/>
        </w:rPr>
        <w:t>A UE</w:t>
      </w:r>
      <w:r w:rsidR="006B58AA" w:rsidRPr="00F359C6">
        <w:rPr>
          <w:sz w:val="22"/>
          <w:szCs w:val="22"/>
        </w:rPr>
        <w:t xml:space="preserve"> can report the maximum number of CRS patterns for PDSCH rate matching.</w:t>
      </w:r>
      <w:r w:rsidR="005C1E16" w:rsidRPr="00F359C6">
        <w:rPr>
          <w:sz w:val="22"/>
          <w:szCs w:val="22"/>
        </w:rPr>
        <w:t xml:space="preserve"> </w:t>
      </w:r>
      <w:r w:rsidR="006B58AA" w:rsidRPr="00F359C6">
        <w:rPr>
          <w:sz w:val="22"/>
          <w:szCs w:val="22"/>
        </w:rPr>
        <w:t>The network will indicate up to two LTE CRS pattern lists to the UE in a NR cell.</w:t>
      </w:r>
      <w:r w:rsidR="006B58AA" w:rsidRPr="00F359C6">
        <w:rPr>
          <w:rFonts w:eastAsiaTheme="minorEastAsia"/>
          <w:sz w:val="22"/>
          <w:szCs w:val="22"/>
          <w:lang w:eastAsia="zh-CN"/>
        </w:rPr>
        <w:t xml:space="preserve"> </w:t>
      </w:r>
      <w:r w:rsidR="006B58AA" w:rsidRPr="00F359C6">
        <w:rPr>
          <w:sz w:val="22"/>
          <w:szCs w:val="22"/>
        </w:rPr>
        <w:t xml:space="preserve">All the configured CRS patterns belongs to any CRS pattern lists should not be more than this maximum number. The same issue should be study for CRS pattern puncturing PDCCH. </w:t>
      </w:r>
    </w:p>
    <w:p w14:paraId="38A55474" w14:textId="5629083A" w:rsidR="006B58AA" w:rsidRPr="00F359C6" w:rsidRDefault="006B58AA" w:rsidP="002356C4">
      <w:pPr>
        <w:widowControl w:val="0"/>
        <w:jc w:val="both"/>
        <w:rPr>
          <w:rFonts w:eastAsia="宋体"/>
          <w:sz w:val="22"/>
          <w:szCs w:val="22"/>
          <w:lang w:eastAsia="zh-CN"/>
        </w:rPr>
      </w:pPr>
      <w:r w:rsidRPr="00F359C6">
        <w:rPr>
          <w:rFonts w:eastAsia="宋体"/>
          <w:sz w:val="22"/>
          <w:szCs w:val="22"/>
          <w:lang w:eastAsia="zh-CN"/>
        </w:rPr>
        <w:t xml:space="preserve">From the PDCCH decoding point of view, different PDCCH candidates in one search space associated with a CORESET which overlaps with multiple non-overlapping LTE CRS patterns, may assume different puncture </w:t>
      </w:r>
      <w:proofErr w:type="spellStart"/>
      <w:r w:rsidRPr="00F359C6">
        <w:rPr>
          <w:rFonts w:eastAsia="宋体"/>
          <w:sz w:val="22"/>
          <w:szCs w:val="22"/>
          <w:lang w:eastAsia="zh-CN"/>
        </w:rPr>
        <w:t>REs.</w:t>
      </w:r>
      <w:proofErr w:type="spellEnd"/>
      <w:r w:rsidRPr="00F359C6">
        <w:rPr>
          <w:rFonts w:eastAsia="宋体"/>
          <w:sz w:val="22"/>
          <w:szCs w:val="22"/>
          <w:lang w:eastAsia="zh-CN"/>
        </w:rPr>
        <w:t xml:space="preserve"> For example, </w:t>
      </w:r>
      <w:r w:rsidR="00FE1B3A" w:rsidRPr="00F359C6">
        <w:rPr>
          <w:rFonts w:eastAsia="宋体"/>
          <w:sz w:val="22"/>
          <w:szCs w:val="22"/>
          <w:lang w:eastAsia="zh-CN"/>
        </w:rPr>
        <w:t xml:space="preserve">as shown below, the CRS pattern 1 puncture PDCCH1 in all the CCE, CRS pattern 2 puncture PDCCH2, but both CRS pattern 1 and 2 puncture PDCCH3 in different REGs, which would bring large complexity for PDCCH decoding. Especially the interleaved REG-CCE mapping is applied.   </w:t>
      </w:r>
    </w:p>
    <w:p w14:paraId="65F8E4B2" w14:textId="46DDE0DC" w:rsidR="006B58AA" w:rsidRPr="00F359C6" w:rsidRDefault="00295BAE" w:rsidP="006B58AA">
      <w:pPr>
        <w:widowControl w:val="0"/>
        <w:jc w:val="both"/>
        <w:rPr>
          <w:rFonts w:eastAsia="宋体"/>
          <w:sz w:val="22"/>
          <w:szCs w:val="22"/>
          <w:lang w:eastAsia="zh-CN"/>
        </w:rPr>
      </w:pPr>
      <w:r w:rsidRPr="00F359C6">
        <w:rPr>
          <w:sz w:val="22"/>
          <w:szCs w:val="22"/>
        </w:rPr>
        <w:object w:dxaOrig="10560" w:dyaOrig="2760" w14:anchorId="395334DF">
          <v:shape id="_x0000_i1026" type="#_x0000_t75" style="width:480.85pt;height:125.65pt" o:ole="">
            <v:imagedata r:id="rId10" o:title=""/>
          </v:shape>
          <o:OLEObject Type="Embed" ProgID="Visio.Drawing.15" ShapeID="_x0000_i1026" DrawAspect="Content" ObjectID="_1712766750" r:id="rId11"/>
        </w:object>
      </w:r>
      <w:r w:rsidR="006B58AA" w:rsidRPr="00F359C6">
        <w:rPr>
          <w:rFonts w:eastAsia="宋体"/>
          <w:sz w:val="22"/>
          <w:szCs w:val="22"/>
          <w:lang w:eastAsia="zh-CN"/>
        </w:rPr>
        <w:t xml:space="preserve"> </w:t>
      </w:r>
    </w:p>
    <w:p w14:paraId="79C42240" w14:textId="7288C313" w:rsidR="00FE1B3A" w:rsidRPr="00F359C6" w:rsidRDefault="00FE1B3A" w:rsidP="00A87F67">
      <w:pPr>
        <w:pStyle w:val="ac"/>
        <w:keepNext w:val="0"/>
        <w:widowControl w:val="0"/>
        <w:rPr>
          <w:rFonts w:eastAsia="宋体"/>
          <w:sz w:val="22"/>
          <w:szCs w:val="22"/>
          <w:u w:val="none"/>
          <w:lang w:eastAsia="zh-CN"/>
        </w:rPr>
      </w:pPr>
      <w:r w:rsidRPr="00F359C6">
        <w:rPr>
          <w:sz w:val="22"/>
          <w:szCs w:val="22"/>
          <w:u w:val="none"/>
        </w:rPr>
        <w:t xml:space="preserve">Figure </w:t>
      </w:r>
      <w:r w:rsidR="00180DF2" w:rsidRPr="00F359C6">
        <w:rPr>
          <w:sz w:val="22"/>
          <w:szCs w:val="22"/>
          <w:u w:val="none"/>
        </w:rPr>
        <w:t>2</w:t>
      </w:r>
      <w:r w:rsidR="003A2D3A" w:rsidRPr="00F359C6">
        <w:rPr>
          <w:sz w:val="22"/>
          <w:szCs w:val="22"/>
          <w:u w:val="none"/>
        </w:rPr>
        <w:t xml:space="preserve">. </w:t>
      </w:r>
      <w:r w:rsidR="00180DF2" w:rsidRPr="00F359C6">
        <w:rPr>
          <w:sz w:val="22"/>
          <w:szCs w:val="22"/>
          <w:u w:val="none"/>
        </w:rPr>
        <w:t xml:space="preserve">Example of </w:t>
      </w:r>
      <w:r w:rsidR="00B4382F" w:rsidRPr="00F359C6">
        <w:rPr>
          <w:rFonts w:eastAsia="宋体"/>
          <w:sz w:val="22"/>
          <w:szCs w:val="22"/>
          <w:u w:val="none"/>
          <w:lang w:eastAsia="zh-CN"/>
        </w:rPr>
        <w:t>PDCCH candidates</w:t>
      </w:r>
      <w:r w:rsidR="00180DF2" w:rsidRPr="00F359C6">
        <w:rPr>
          <w:rFonts w:eastAsia="宋体"/>
          <w:sz w:val="22"/>
          <w:szCs w:val="22"/>
          <w:u w:val="none"/>
          <w:lang w:eastAsia="zh-CN"/>
        </w:rPr>
        <w:t xml:space="preserve"> </w:t>
      </w:r>
      <w:r w:rsidR="00180DF2" w:rsidRPr="00F359C6">
        <w:rPr>
          <w:rFonts w:eastAsiaTheme="minorEastAsia"/>
          <w:sz w:val="22"/>
          <w:szCs w:val="22"/>
          <w:u w:val="none"/>
          <w:lang w:eastAsia="zh-CN"/>
        </w:rPr>
        <w:t>overlaps with multiple LTE CRS patterns</w:t>
      </w:r>
    </w:p>
    <w:p w14:paraId="57F046CB" w14:textId="35B5F161" w:rsidR="00FE1B3A" w:rsidRPr="00F359C6" w:rsidRDefault="00FE1B3A" w:rsidP="002356C4">
      <w:pPr>
        <w:widowControl w:val="0"/>
        <w:jc w:val="both"/>
        <w:rPr>
          <w:rFonts w:eastAsia="宋体"/>
          <w:sz w:val="22"/>
          <w:szCs w:val="22"/>
          <w:lang w:eastAsia="zh-CN"/>
        </w:rPr>
      </w:pPr>
      <w:r w:rsidRPr="00F359C6">
        <w:rPr>
          <w:sz w:val="22"/>
          <w:szCs w:val="22"/>
        </w:rPr>
        <w:t xml:space="preserve">From the REs numbers in one REG point of view, there will be a reduction of available RE number for one REG. For example, </w:t>
      </w:r>
      <w:r w:rsidRPr="00F359C6">
        <w:rPr>
          <w:rFonts w:eastAsia="宋体"/>
          <w:sz w:val="22"/>
          <w:szCs w:val="22"/>
          <w:lang w:eastAsia="zh-CN"/>
        </w:rPr>
        <w:t xml:space="preserve">there are three CRS patterns: </w:t>
      </w:r>
      <w:r w:rsidRPr="00F359C6">
        <w:rPr>
          <w:bCs/>
          <w:sz w:val="22"/>
          <w:szCs w:val="22"/>
          <w:lang w:val="en-US"/>
        </w:rPr>
        <w:t>[0 3 6 9]</w:t>
      </w:r>
      <w:r w:rsidRPr="00F359C6">
        <w:rPr>
          <w:rFonts w:eastAsia="宋体"/>
          <w:sz w:val="22"/>
          <w:szCs w:val="22"/>
          <w:lang w:eastAsia="zh-CN"/>
        </w:rPr>
        <w:t xml:space="preserve">, [1 4 7 10] and [2 5 8 11] </w:t>
      </w:r>
      <w:r w:rsidRPr="00F359C6">
        <w:rPr>
          <w:sz w:val="22"/>
          <w:szCs w:val="22"/>
        </w:rPr>
        <w:t xml:space="preserve">for </w:t>
      </w:r>
      <w:r w:rsidRPr="00F359C6">
        <w:rPr>
          <w:rFonts w:eastAsia="宋体"/>
          <w:sz w:val="22"/>
          <w:szCs w:val="22"/>
          <w:lang w:eastAsia="zh-CN"/>
        </w:rPr>
        <w:t xml:space="preserve">2 CRS ports or 4 CRS ports. If the NR PDCCH can be transmitted in symbol 1, one PDCCH DMRS RE will be punctured by the CRS, so there are only 2 DMRS REs and 6 PDCCH payload REs on each REG. </w:t>
      </w:r>
      <w:r w:rsidRPr="00F359C6">
        <w:rPr>
          <w:sz w:val="22"/>
          <w:szCs w:val="22"/>
        </w:rPr>
        <w:t xml:space="preserve">For </w:t>
      </w:r>
      <w:r w:rsidRPr="00F359C6">
        <w:rPr>
          <w:rFonts w:eastAsia="宋体"/>
          <w:sz w:val="22"/>
          <w:szCs w:val="22"/>
          <w:lang w:eastAsia="zh-CN"/>
        </w:rPr>
        <w:t xml:space="preserve">1 CRS port, there are six CRS patterns: </w:t>
      </w:r>
      <w:r w:rsidRPr="00F359C6">
        <w:rPr>
          <w:bCs/>
          <w:sz w:val="22"/>
          <w:szCs w:val="22"/>
          <w:lang w:val="en-US"/>
        </w:rPr>
        <w:t>[0 6]</w:t>
      </w:r>
      <w:r w:rsidRPr="00F359C6">
        <w:rPr>
          <w:rFonts w:eastAsia="宋体"/>
          <w:sz w:val="22"/>
          <w:szCs w:val="22"/>
          <w:lang w:eastAsia="zh-CN"/>
        </w:rPr>
        <w:t xml:space="preserve">, [1 7], [2 8], [3 9], [4 10] and [5 11]. When the cell-specific frequency </w:t>
      </w:r>
      <w:r w:rsidRPr="00F359C6">
        <w:rPr>
          <w:sz w:val="22"/>
          <w:szCs w:val="22"/>
        </w:rPr>
        <w:t>shift</w:t>
      </w:r>
      <w:r w:rsidRPr="00F359C6">
        <w:rPr>
          <w:rFonts w:eastAsia="宋体"/>
          <w:sz w:val="22"/>
          <w:szCs w:val="22"/>
          <w:lang w:eastAsia="zh-CN"/>
        </w:rPr>
        <w:t xml:space="preserve"> is 0, 2 or 4, the NR PDCCH does not overlap with the CRS. At other frequency shifts, one PDCCH will be punctured by the LTE CRS, and there are only two DMRS RE left for each RB. </w:t>
      </w:r>
    </w:p>
    <w:p w14:paraId="5FAAA3EF" w14:textId="176BCA41" w:rsidR="00FE1B3A" w:rsidRPr="00F359C6" w:rsidRDefault="00FE1B3A" w:rsidP="002356C4">
      <w:pPr>
        <w:widowControl w:val="0"/>
        <w:jc w:val="both"/>
        <w:rPr>
          <w:rFonts w:eastAsia="宋体"/>
          <w:sz w:val="22"/>
          <w:szCs w:val="22"/>
          <w:lang w:eastAsia="zh-CN"/>
        </w:rPr>
      </w:pPr>
      <w:r w:rsidRPr="00F359C6">
        <w:rPr>
          <w:sz w:val="22"/>
          <w:szCs w:val="22"/>
        </w:rPr>
        <w:t xml:space="preserve">From the perspective of overlapping CRS pattern lists number, there would be limited REs besides LTE CRS if multiple CRS patterns can be configured to puncture PDCCH which is different in section 9.9.2. </w:t>
      </w:r>
    </w:p>
    <w:p w14:paraId="3E80D586" w14:textId="0918652B" w:rsidR="003A4E51" w:rsidRPr="00F359C6" w:rsidRDefault="003A4E51" w:rsidP="002356C4">
      <w:pPr>
        <w:rPr>
          <w:b/>
          <w:i/>
          <w:sz w:val="22"/>
          <w:szCs w:val="22"/>
        </w:rPr>
      </w:pPr>
      <w:r w:rsidRPr="00F359C6">
        <w:rPr>
          <w:b/>
          <w:i/>
          <w:sz w:val="22"/>
          <w:szCs w:val="22"/>
        </w:rPr>
        <w:t xml:space="preserve">Observation </w:t>
      </w:r>
      <w:r w:rsidR="000800C2" w:rsidRPr="00F359C6">
        <w:rPr>
          <w:rFonts w:eastAsiaTheme="minorEastAsia"/>
          <w:b/>
          <w:i/>
          <w:sz w:val="22"/>
          <w:szCs w:val="22"/>
          <w:lang w:eastAsia="zh-CN"/>
        </w:rPr>
        <w:t>4</w:t>
      </w:r>
      <w:r w:rsidR="001335F7" w:rsidRPr="00F359C6">
        <w:rPr>
          <w:b/>
          <w:i/>
          <w:sz w:val="22"/>
          <w:szCs w:val="22"/>
        </w:rPr>
        <w:t xml:space="preserve">. </w:t>
      </w:r>
      <w:r w:rsidR="00180DF2" w:rsidRPr="00F359C6">
        <w:rPr>
          <w:b/>
          <w:i/>
          <w:sz w:val="22"/>
          <w:szCs w:val="22"/>
        </w:rPr>
        <w:t>The maximum number of CRS patterns to be supported by NR UE should be carefully investigated.</w:t>
      </w:r>
    </w:p>
    <w:p w14:paraId="7B303049" w14:textId="77777777" w:rsidR="00F11393" w:rsidRPr="00F359C6" w:rsidRDefault="00F11393" w:rsidP="002356C4">
      <w:pPr>
        <w:rPr>
          <w:b/>
          <w:sz w:val="22"/>
          <w:szCs w:val="22"/>
          <w:u w:val="single"/>
        </w:rPr>
      </w:pPr>
      <w:r w:rsidRPr="00F359C6">
        <w:rPr>
          <w:b/>
          <w:sz w:val="22"/>
          <w:szCs w:val="22"/>
          <w:u w:val="single"/>
        </w:rPr>
        <w:lastRenderedPageBreak/>
        <w:t>The impact of CRS puncture PDCCH DMRS</w:t>
      </w:r>
    </w:p>
    <w:p w14:paraId="0EF3500D" w14:textId="2FDC3F96" w:rsidR="00FE1B3A" w:rsidRPr="00F359C6" w:rsidRDefault="00F11393" w:rsidP="002356C4">
      <w:pPr>
        <w:widowControl w:val="0"/>
        <w:autoSpaceDE w:val="0"/>
        <w:autoSpaceDN w:val="0"/>
        <w:adjustRightInd w:val="0"/>
        <w:jc w:val="both"/>
        <w:rPr>
          <w:rFonts w:eastAsia="宋体"/>
          <w:sz w:val="22"/>
          <w:szCs w:val="22"/>
          <w:lang w:eastAsia="zh-CN"/>
        </w:rPr>
      </w:pPr>
      <w:r w:rsidRPr="00F359C6">
        <w:rPr>
          <w:rFonts w:eastAsia="宋体"/>
          <w:sz w:val="22"/>
          <w:szCs w:val="22"/>
          <w:lang w:eastAsia="zh-CN"/>
        </w:rPr>
        <w:t>Another complex issue is the impact to PDCCH DMRS. Regarding PDSCH DMRS, it does not support to rate match LTE CRS</w:t>
      </w:r>
      <w:r w:rsidR="00FE1B3A" w:rsidRPr="00F359C6">
        <w:rPr>
          <w:rFonts w:eastAsia="宋体"/>
          <w:sz w:val="22"/>
          <w:szCs w:val="22"/>
          <w:lang w:eastAsia="zh-CN"/>
        </w:rPr>
        <w:t xml:space="preserve"> until the current release</w:t>
      </w:r>
      <w:r w:rsidRPr="00F359C6">
        <w:rPr>
          <w:rFonts w:eastAsia="宋体"/>
          <w:sz w:val="22"/>
          <w:szCs w:val="22"/>
          <w:lang w:eastAsia="zh-CN"/>
        </w:rPr>
        <w:t>. PDSCH DMRS do symbol level shift to avoid the overlapping of LTE CRS. Because if DMRS rate match LTE CRS, there is big issue</w:t>
      </w:r>
      <w:r w:rsidR="00F72AF1" w:rsidRPr="00F359C6">
        <w:rPr>
          <w:rFonts w:eastAsia="宋体"/>
          <w:sz w:val="22"/>
          <w:szCs w:val="22"/>
          <w:lang w:eastAsia="zh-CN"/>
        </w:rPr>
        <w:t>s</w:t>
      </w:r>
      <w:r w:rsidRPr="00F359C6">
        <w:rPr>
          <w:rFonts w:eastAsia="宋体"/>
          <w:sz w:val="22"/>
          <w:szCs w:val="22"/>
          <w:lang w:eastAsia="zh-CN"/>
        </w:rPr>
        <w:t xml:space="preserve"> for channel estimation based on DMRS processing</w:t>
      </w:r>
      <w:r w:rsidR="00F72AF1" w:rsidRPr="00F359C6">
        <w:rPr>
          <w:rFonts w:eastAsia="宋体"/>
          <w:sz w:val="22"/>
          <w:szCs w:val="22"/>
          <w:lang w:eastAsia="zh-CN"/>
        </w:rPr>
        <w:t xml:space="preserve">. The same problems exist for PDCCH DMRS if it is punctured by CRS REs, since LTE CRS REs is not fixed, it needs to carry out huge possible CRS REs cases for DMRS produce. It is even more difficult when considering PDCCH blind detection. </w:t>
      </w:r>
      <w:r w:rsidR="00FE1B3A" w:rsidRPr="00F359C6">
        <w:rPr>
          <w:rFonts w:eastAsia="宋体"/>
          <w:sz w:val="22"/>
          <w:szCs w:val="22"/>
          <w:lang w:eastAsia="zh-CN"/>
        </w:rPr>
        <w:t>The UE may access multiple different LTE cells, so UE has to support non-uniform handling of DMRS, which will cause performance differences. Thus, it is necessary to careful study the impact to PDCCH DMRS.</w:t>
      </w:r>
    </w:p>
    <w:p w14:paraId="5872F008" w14:textId="74E01C95" w:rsidR="00F72AF1" w:rsidRPr="00F359C6" w:rsidRDefault="00F72AF1" w:rsidP="002356C4">
      <w:pPr>
        <w:rPr>
          <w:rFonts w:eastAsia="宋体"/>
          <w:sz w:val="22"/>
          <w:szCs w:val="22"/>
          <w:lang w:eastAsia="zh-CN"/>
        </w:rPr>
      </w:pPr>
      <w:r w:rsidRPr="00F359C6">
        <w:rPr>
          <w:b/>
          <w:i/>
          <w:sz w:val="22"/>
          <w:szCs w:val="22"/>
        </w:rPr>
        <w:t xml:space="preserve">Observation </w:t>
      </w:r>
      <w:r w:rsidR="000800C2" w:rsidRPr="00F359C6">
        <w:rPr>
          <w:rFonts w:eastAsiaTheme="minorEastAsia"/>
          <w:b/>
          <w:i/>
          <w:sz w:val="22"/>
          <w:szCs w:val="22"/>
          <w:lang w:eastAsia="zh-CN"/>
        </w:rPr>
        <w:t>5</w:t>
      </w:r>
      <w:r w:rsidR="001335F7" w:rsidRPr="00F359C6">
        <w:rPr>
          <w:b/>
          <w:i/>
          <w:sz w:val="22"/>
          <w:szCs w:val="22"/>
        </w:rPr>
        <w:t xml:space="preserve">. </w:t>
      </w:r>
      <w:r w:rsidR="00180DF2" w:rsidRPr="00F359C6">
        <w:rPr>
          <w:b/>
          <w:i/>
          <w:sz w:val="22"/>
          <w:szCs w:val="22"/>
        </w:rPr>
        <w:t>There is significant impact on NR PDCCH CCE mapping and its channel estimation procedure if DSS supports CRS puncturing NR PDCCH DMRS.</w:t>
      </w:r>
    </w:p>
    <w:p w14:paraId="4C6F4835" w14:textId="6E2858E5" w:rsidR="0055597B" w:rsidRPr="00F359C6" w:rsidRDefault="00180DF2" w:rsidP="002356C4">
      <w:pPr>
        <w:rPr>
          <w:b/>
          <w:sz w:val="22"/>
          <w:szCs w:val="22"/>
          <w:u w:val="single"/>
        </w:rPr>
      </w:pPr>
      <w:r w:rsidRPr="00F359C6">
        <w:rPr>
          <w:b/>
          <w:sz w:val="22"/>
          <w:szCs w:val="22"/>
          <w:u w:val="single"/>
        </w:rPr>
        <w:t xml:space="preserve">DSS in CA scenario </w:t>
      </w:r>
    </w:p>
    <w:p w14:paraId="64320945" w14:textId="1F18CD41" w:rsidR="00AF2BB0" w:rsidRPr="00F359C6" w:rsidRDefault="00AF2BB0" w:rsidP="002356C4">
      <w:pPr>
        <w:jc w:val="both"/>
        <w:rPr>
          <w:sz w:val="22"/>
          <w:szCs w:val="22"/>
          <w:lang w:eastAsia="ja-JP"/>
        </w:rPr>
      </w:pPr>
      <w:r w:rsidRPr="00F359C6">
        <w:rPr>
          <w:sz w:val="22"/>
          <w:szCs w:val="22"/>
          <w:lang w:eastAsia="ja-JP"/>
        </w:rPr>
        <w:t>In Rel-17</w:t>
      </w:r>
      <w:r w:rsidR="00DA0D8E" w:rsidRPr="00F359C6">
        <w:rPr>
          <w:sz w:val="22"/>
          <w:szCs w:val="22"/>
          <w:lang w:eastAsia="ja-JP"/>
        </w:rPr>
        <w:t xml:space="preserve"> DSS</w:t>
      </w:r>
      <w:r w:rsidRPr="00F359C6">
        <w:rPr>
          <w:sz w:val="22"/>
          <w:szCs w:val="22"/>
          <w:lang w:eastAsia="ja-JP"/>
        </w:rPr>
        <w:t xml:space="preserve">, cross carrier scheduling for </w:t>
      </w:r>
      <w:proofErr w:type="spellStart"/>
      <w:r w:rsidRPr="00F359C6">
        <w:rPr>
          <w:sz w:val="22"/>
          <w:szCs w:val="22"/>
          <w:lang w:eastAsia="ja-JP"/>
        </w:rPr>
        <w:t>SpCell</w:t>
      </w:r>
      <w:proofErr w:type="spellEnd"/>
      <w:r w:rsidRPr="00F359C6">
        <w:rPr>
          <w:sz w:val="22"/>
          <w:szCs w:val="22"/>
          <w:lang w:eastAsia="ja-JP"/>
        </w:rPr>
        <w:t xml:space="preserve"> </w:t>
      </w:r>
      <w:r w:rsidR="00DA0D8E" w:rsidRPr="00F359C6">
        <w:rPr>
          <w:sz w:val="22"/>
          <w:szCs w:val="22"/>
          <w:lang w:eastAsia="ja-JP"/>
        </w:rPr>
        <w:t xml:space="preserve">was supported. It can also provide additional PDCCH capacity from another </w:t>
      </w:r>
      <w:proofErr w:type="spellStart"/>
      <w:r w:rsidR="00DA0D8E" w:rsidRPr="00F359C6">
        <w:rPr>
          <w:sz w:val="22"/>
          <w:szCs w:val="22"/>
          <w:lang w:eastAsia="ja-JP"/>
        </w:rPr>
        <w:t>SCell</w:t>
      </w:r>
      <w:proofErr w:type="spellEnd"/>
      <w:r w:rsidR="00DA0D8E" w:rsidRPr="00F359C6">
        <w:rPr>
          <w:sz w:val="22"/>
          <w:szCs w:val="22"/>
          <w:lang w:eastAsia="ja-JP"/>
        </w:rPr>
        <w:t xml:space="preserve">. So the issue is when the CCS of </w:t>
      </w:r>
      <w:proofErr w:type="spellStart"/>
      <w:r w:rsidR="00DA0D8E" w:rsidRPr="00F359C6">
        <w:rPr>
          <w:sz w:val="22"/>
          <w:szCs w:val="22"/>
          <w:lang w:eastAsia="ja-JP"/>
        </w:rPr>
        <w:t>SpCell</w:t>
      </w:r>
      <w:proofErr w:type="spellEnd"/>
      <w:r w:rsidR="00DA0D8E" w:rsidRPr="00F359C6">
        <w:rPr>
          <w:sz w:val="22"/>
          <w:szCs w:val="22"/>
          <w:lang w:eastAsia="ja-JP"/>
        </w:rPr>
        <w:t xml:space="preserve"> is configured, the PDCCH capacity for DSS would not be a problem.</w:t>
      </w:r>
      <w:r w:rsidR="00FE1B3A" w:rsidRPr="00F359C6">
        <w:rPr>
          <w:sz w:val="22"/>
          <w:szCs w:val="22"/>
          <w:lang w:eastAsia="ja-JP"/>
        </w:rPr>
        <w:t xml:space="preserve"> Comparing this CCS from </w:t>
      </w:r>
      <w:proofErr w:type="spellStart"/>
      <w:r w:rsidR="00FE1B3A" w:rsidRPr="00F359C6">
        <w:rPr>
          <w:sz w:val="22"/>
          <w:szCs w:val="22"/>
          <w:lang w:eastAsia="ja-JP"/>
        </w:rPr>
        <w:t>sSC</w:t>
      </w:r>
      <w:r w:rsidR="00936405">
        <w:rPr>
          <w:sz w:val="22"/>
          <w:szCs w:val="22"/>
          <w:lang w:eastAsia="ja-JP"/>
        </w:rPr>
        <w:t>ell</w:t>
      </w:r>
      <w:proofErr w:type="spellEnd"/>
      <w:r w:rsidR="00936405">
        <w:rPr>
          <w:sz w:val="22"/>
          <w:szCs w:val="22"/>
          <w:lang w:eastAsia="ja-JP"/>
        </w:rPr>
        <w:t xml:space="preserve"> to </w:t>
      </w:r>
      <w:proofErr w:type="spellStart"/>
      <w:r w:rsidR="00936405">
        <w:rPr>
          <w:sz w:val="22"/>
          <w:szCs w:val="22"/>
          <w:lang w:eastAsia="ja-JP"/>
        </w:rPr>
        <w:t>PCell</w:t>
      </w:r>
      <w:proofErr w:type="spellEnd"/>
      <w:r w:rsidR="00936405">
        <w:rPr>
          <w:sz w:val="22"/>
          <w:szCs w:val="22"/>
          <w:lang w:eastAsia="ja-JP"/>
        </w:rPr>
        <w:t xml:space="preserve">, it </w:t>
      </w:r>
      <w:r w:rsidR="00023A50">
        <w:rPr>
          <w:sz w:val="22"/>
          <w:szCs w:val="22"/>
          <w:lang w:eastAsia="ja-JP"/>
        </w:rPr>
        <w:t xml:space="preserve">is </w:t>
      </w:r>
      <w:r w:rsidR="00936405">
        <w:rPr>
          <w:sz w:val="22"/>
          <w:szCs w:val="22"/>
          <w:lang w:eastAsia="ja-JP"/>
        </w:rPr>
        <w:t xml:space="preserve">obviously </w:t>
      </w:r>
      <w:proofErr w:type="gramStart"/>
      <w:r w:rsidR="00936405">
        <w:rPr>
          <w:sz w:val="22"/>
          <w:szCs w:val="22"/>
          <w:lang w:eastAsia="ja-JP"/>
        </w:rPr>
        <w:t xml:space="preserve">more </w:t>
      </w:r>
      <w:r w:rsidR="00FE1B3A" w:rsidRPr="00F359C6">
        <w:rPr>
          <w:sz w:val="22"/>
          <w:szCs w:val="22"/>
          <w:lang w:eastAsia="ja-JP"/>
        </w:rPr>
        <w:t>friendly</w:t>
      </w:r>
      <w:proofErr w:type="gramEnd"/>
      <w:r w:rsidR="00FE1B3A" w:rsidRPr="00F359C6">
        <w:rPr>
          <w:sz w:val="22"/>
          <w:szCs w:val="22"/>
          <w:lang w:eastAsia="ja-JP"/>
        </w:rPr>
        <w:t xml:space="preserve"> from the sight of UE vender, reuse the PDCCH decode procedure and can apply to all type</w:t>
      </w:r>
      <w:r w:rsidR="00023A50">
        <w:rPr>
          <w:sz w:val="22"/>
          <w:szCs w:val="22"/>
          <w:lang w:eastAsia="ja-JP"/>
        </w:rPr>
        <w:t>s</w:t>
      </w:r>
      <w:r w:rsidR="00FE1B3A" w:rsidRPr="00F359C6">
        <w:rPr>
          <w:sz w:val="22"/>
          <w:szCs w:val="22"/>
          <w:lang w:eastAsia="ja-JP"/>
        </w:rPr>
        <w:t xml:space="preserve"> of search space generally etc. </w:t>
      </w:r>
      <w:r w:rsidR="00DA0D8E" w:rsidRPr="00F359C6">
        <w:rPr>
          <w:sz w:val="22"/>
          <w:szCs w:val="22"/>
          <w:lang w:eastAsia="ja-JP"/>
        </w:rPr>
        <w:t xml:space="preserve">Considering this background, we think CRS </w:t>
      </w:r>
      <w:r w:rsidR="00FE1B3A" w:rsidRPr="00F359C6">
        <w:rPr>
          <w:sz w:val="22"/>
          <w:szCs w:val="22"/>
          <w:lang w:eastAsia="ja-JP"/>
        </w:rPr>
        <w:t>puncture PDCCH</w:t>
      </w:r>
      <w:r w:rsidR="00DA0D8E" w:rsidRPr="00F359C6">
        <w:rPr>
          <w:sz w:val="22"/>
          <w:szCs w:val="22"/>
          <w:lang w:eastAsia="ja-JP"/>
        </w:rPr>
        <w:t xml:space="preserve"> cannot be co-operate</w:t>
      </w:r>
      <w:r w:rsidR="00FE1B3A" w:rsidRPr="00F359C6">
        <w:rPr>
          <w:sz w:val="22"/>
          <w:szCs w:val="22"/>
          <w:lang w:eastAsia="ja-JP"/>
        </w:rPr>
        <w:t>d</w:t>
      </w:r>
      <w:r w:rsidR="00DA0D8E" w:rsidRPr="00F359C6">
        <w:rPr>
          <w:sz w:val="22"/>
          <w:szCs w:val="22"/>
          <w:lang w:eastAsia="ja-JP"/>
        </w:rPr>
        <w:t xml:space="preserve"> with CCS of </w:t>
      </w:r>
      <w:proofErr w:type="spellStart"/>
      <w:r w:rsidR="00DA0D8E" w:rsidRPr="00F359C6">
        <w:rPr>
          <w:sz w:val="22"/>
          <w:szCs w:val="22"/>
          <w:lang w:eastAsia="ja-JP"/>
        </w:rPr>
        <w:t>SpCell</w:t>
      </w:r>
      <w:proofErr w:type="spellEnd"/>
      <w:r w:rsidR="00FE1B3A" w:rsidRPr="00F359C6">
        <w:rPr>
          <w:sz w:val="22"/>
          <w:szCs w:val="22"/>
          <w:lang w:eastAsia="ja-JP"/>
        </w:rPr>
        <w:t xml:space="preserve"> in CA case</w:t>
      </w:r>
      <w:r w:rsidR="00DA0D8E" w:rsidRPr="00F359C6">
        <w:rPr>
          <w:sz w:val="22"/>
          <w:szCs w:val="22"/>
          <w:lang w:eastAsia="ja-JP"/>
        </w:rPr>
        <w:t xml:space="preserve">.  </w:t>
      </w:r>
    </w:p>
    <w:p w14:paraId="0C8077C0" w14:textId="213237B9" w:rsidR="009F2A24" w:rsidRPr="00F359C6" w:rsidRDefault="00DA0D8E" w:rsidP="002356C4">
      <w:pPr>
        <w:rPr>
          <w:b/>
          <w:i/>
          <w:sz w:val="22"/>
          <w:szCs w:val="22"/>
        </w:rPr>
      </w:pPr>
      <w:r w:rsidRPr="00F359C6">
        <w:rPr>
          <w:b/>
          <w:i/>
          <w:sz w:val="22"/>
          <w:szCs w:val="22"/>
        </w:rPr>
        <w:t xml:space="preserve">Observation </w:t>
      </w:r>
      <w:r w:rsidR="000800C2" w:rsidRPr="00F359C6">
        <w:rPr>
          <w:rFonts w:eastAsiaTheme="minorEastAsia"/>
          <w:b/>
          <w:i/>
          <w:sz w:val="22"/>
          <w:szCs w:val="22"/>
          <w:lang w:eastAsia="zh-CN"/>
        </w:rPr>
        <w:t>6</w:t>
      </w:r>
      <w:r w:rsidRPr="00F359C6">
        <w:rPr>
          <w:b/>
          <w:i/>
          <w:sz w:val="22"/>
          <w:szCs w:val="22"/>
        </w:rPr>
        <w:t xml:space="preserve">. </w:t>
      </w:r>
      <w:r w:rsidR="00180DF2" w:rsidRPr="00F359C6">
        <w:rPr>
          <w:b/>
          <w:i/>
          <w:sz w:val="22"/>
          <w:szCs w:val="22"/>
        </w:rPr>
        <w:t>Fo</w:t>
      </w:r>
      <w:r w:rsidR="0049385E">
        <w:rPr>
          <w:b/>
          <w:i/>
          <w:sz w:val="22"/>
          <w:szCs w:val="22"/>
        </w:rPr>
        <w:t>r</w:t>
      </w:r>
      <w:r w:rsidR="00180DF2" w:rsidRPr="00F359C6">
        <w:rPr>
          <w:b/>
          <w:i/>
          <w:sz w:val="22"/>
          <w:szCs w:val="22"/>
        </w:rPr>
        <w:t xml:space="preserve"> CA case, when the NR PDCCH CCS of </w:t>
      </w:r>
      <w:proofErr w:type="spellStart"/>
      <w:r w:rsidR="00180DF2" w:rsidRPr="00F359C6">
        <w:rPr>
          <w:b/>
          <w:i/>
          <w:sz w:val="22"/>
          <w:szCs w:val="22"/>
        </w:rPr>
        <w:t>SpCell</w:t>
      </w:r>
      <w:proofErr w:type="spellEnd"/>
      <w:r w:rsidR="00180DF2" w:rsidRPr="00F359C6">
        <w:rPr>
          <w:b/>
          <w:i/>
          <w:sz w:val="22"/>
          <w:szCs w:val="22"/>
        </w:rPr>
        <w:t xml:space="preserve"> is configured, the NR PDCCH capacity for DSS would not be a problem.</w:t>
      </w:r>
    </w:p>
    <w:p w14:paraId="48F9C383" w14:textId="1793646D" w:rsidR="00FA37C2" w:rsidRPr="00530808" w:rsidRDefault="00180DF2" w:rsidP="00530808">
      <w:pPr>
        <w:pStyle w:val="2"/>
        <w:rPr>
          <w:b/>
          <w:sz w:val="24"/>
          <w:szCs w:val="24"/>
        </w:rPr>
      </w:pPr>
      <w:r w:rsidRPr="00530808">
        <w:rPr>
          <w:b/>
          <w:sz w:val="24"/>
          <w:szCs w:val="24"/>
        </w:rPr>
        <w:t xml:space="preserve"> </w:t>
      </w:r>
      <w:bookmarkStart w:id="2" w:name="_Hlk48495068"/>
      <w:r w:rsidR="00FA37C2" w:rsidRPr="00530808">
        <w:rPr>
          <w:b/>
          <w:sz w:val="24"/>
          <w:szCs w:val="24"/>
        </w:rPr>
        <w:t>Impact to PDCCH decoding performance</w:t>
      </w:r>
    </w:p>
    <w:p w14:paraId="164B5F5C" w14:textId="475EB6B7" w:rsidR="00A03339" w:rsidRPr="00A87F67" w:rsidRDefault="00FA37C2" w:rsidP="002356C4">
      <w:pPr>
        <w:jc w:val="both"/>
        <w:rPr>
          <w:sz w:val="22"/>
          <w:szCs w:val="22"/>
          <w:lang w:eastAsia="zh-CN"/>
        </w:rPr>
      </w:pPr>
      <w:r w:rsidRPr="00A87F67">
        <w:rPr>
          <w:sz w:val="22"/>
          <w:szCs w:val="22"/>
          <w:lang w:eastAsia="zh-CN"/>
        </w:rPr>
        <w:t>In the following,</w:t>
      </w:r>
      <w:r w:rsidRPr="00A87F67">
        <w:rPr>
          <w:rFonts w:eastAsiaTheme="minorEastAsia"/>
          <w:sz w:val="22"/>
          <w:szCs w:val="22"/>
          <w:lang w:eastAsia="zh-CN"/>
        </w:rPr>
        <w:t xml:space="preserve"> </w:t>
      </w:r>
      <w:r w:rsidR="003D0EB9" w:rsidRPr="00A87F67">
        <w:rPr>
          <w:rFonts w:eastAsiaTheme="minorEastAsia"/>
          <w:sz w:val="22"/>
          <w:szCs w:val="22"/>
          <w:lang w:eastAsia="zh-CN"/>
        </w:rPr>
        <w:t xml:space="preserve">we first analyse the </w:t>
      </w:r>
      <w:r w:rsidR="003D0EB9" w:rsidRPr="00A87F67">
        <w:rPr>
          <w:sz w:val="22"/>
          <w:szCs w:val="22"/>
          <w:lang w:eastAsia="zh-CN"/>
        </w:rPr>
        <w:t xml:space="preserve">NR PDCCH </w:t>
      </w:r>
      <w:r w:rsidR="003D0EB9" w:rsidRPr="00A87F67">
        <w:rPr>
          <w:rFonts w:eastAsiaTheme="minorEastAsia"/>
          <w:sz w:val="22"/>
          <w:szCs w:val="22"/>
          <w:lang w:eastAsia="zh-CN"/>
        </w:rPr>
        <w:t>decoding performance when it transmitted in one symbol or two symbols by link level simulation</w:t>
      </w:r>
      <w:r w:rsidR="00764A50" w:rsidRPr="00A87F67">
        <w:rPr>
          <w:rFonts w:eastAsiaTheme="minorEastAsia"/>
          <w:sz w:val="22"/>
          <w:szCs w:val="22"/>
          <w:lang w:eastAsia="zh-CN"/>
        </w:rPr>
        <w:t xml:space="preserve">, </w:t>
      </w:r>
      <w:r w:rsidRPr="00A87F67">
        <w:rPr>
          <w:sz w:val="22"/>
          <w:szCs w:val="22"/>
          <w:lang w:eastAsia="zh-CN"/>
        </w:rPr>
        <w:t xml:space="preserve">which can be found in the </w:t>
      </w:r>
      <w:r w:rsidR="00BB7292" w:rsidRPr="00A87F67">
        <w:rPr>
          <w:sz w:val="22"/>
          <w:szCs w:val="22"/>
        </w:rPr>
        <w:t xml:space="preserve">Figure </w:t>
      </w:r>
      <w:r w:rsidR="00023A50">
        <w:rPr>
          <w:sz w:val="22"/>
          <w:szCs w:val="22"/>
        </w:rPr>
        <w:t>3</w:t>
      </w:r>
      <w:r w:rsidR="00BB7292" w:rsidRPr="00A87F67">
        <w:rPr>
          <w:sz w:val="22"/>
          <w:szCs w:val="22"/>
          <w:lang w:eastAsia="zh-CN"/>
        </w:rPr>
        <w:t xml:space="preserve">. Simulation parameters are shown in </w:t>
      </w:r>
      <w:r w:rsidR="00BB7292" w:rsidRPr="00A87F67">
        <w:rPr>
          <w:rFonts w:eastAsiaTheme="minorEastAsia"/>
          <w:sz w:val="22"/>
          <w:szCs w:val="22"/>
          <w:lang w:eastAsia="zh-CN"/>
        </w:rPr>
        <w:t xml:space="preserve">Table 1 of </w:t>
      </w:r>
      <w:r w:rsidRPr="00A87F67">
        <w:rPr>
          <w:sz w:val="22"/>
          <w:szCs w:val="22"/>
          <w:lang w:eastAsia="zh-CN"/>
        </w:rPr>
        <w:t xml:space="preserve">Appendix A. </w:t>
      </w:r>
    </w:p>
    <w:p w14:paraId="58425EE9" w14:textId="5FA38AC9" w:rsidR="00A03339" w:rsidRPr="00A87F67" w:rsidRDefault="005F3A0C" w:rsidP="00573006">
      <w:pPr>
        <w:jc w:val="center"/>
        <w:rPr>
          <w:rFonts w:eastAsiaTheme="minorEastAsia"/>
          <w:sz w:val="22"/>
          <w:szCs w:val="22"/>
          <w:lang w:eastAsia="zh-CN"/>
        </w:rPr>
      </w:pPr>
      <w:r w:rsidRPr="00A87F67">
        <w:rPr>
          <w:noProof/>
          <w:sz w:val="22"/>
          <w:szCs w:val="22"/>
          <w:lang w:val="en-US" w:eastAsia="zh-CN"/>
        </w:rPr>
        <w:t xml:space="preserve"> </w:t>
      </w:r>
      <w:r w:rsidR="00151547" w:rsidRPr="00A87F67">
        <w:rPr>
          <w:noProof/>
          <w:sz w:val="22"/>
          <w:szCs w:val="22"/>
          <w:lang w:val="en-US" w:eastAsia="zh-CN"/>
        </w:rPr>
        <w:drawing>
          <wp:inline distT="0" distB="0" distL="0" distR="0" wp14:anchorId="5D6EB858" wp14:editId="03D2AA34">
            <wp:extent cx="5846064" cy="2778855"/>
            <wp:effectExtent l="0" t="0" r="2540" b="2540"/>
            <wp:docPr id="3" name="图片 3" descr="D:\simulation figure\AL=4_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simulation figure\AL=4_1.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9565" cy="2785272"/>
                    </a:xfrm>
                    <a:prstGeom prst="rect">
                      <a:avLst/>
                    </a:prstGeom>
                    <a:noFill/>
                    <a:ln>
                      <a:noFill/>
                    </a:ln>
                  </pic:spPr>
                </pic:pic>
              </a:graphicData>
            </a:graphic>
          </wp:inline>
        </w:drawing>
      </w:r>
    </w:p>
    <w:p w14:paraId="4E169011" w14:textId="7B5D23C9" w:rsidR="009A35E0" w:rsidRPr="00A87F67" w:rsidRDefault="009A35E0" w:rsidP="00A87F67">
      <w:pPr>
        <w:pStyle w:val="ac"/>
        <w:keepNext w:val="0"/>
        <w:widowControl w:val="0"/>
        <w:rPr>
          <w:sz w:val="22"/>
          <w:szCs w:val="22"/>
          <w:u w:val="none"/>
        </w:rPr>
      </w:pPr>
      <w:r w:rsidRPr="00A87F67">
        <w:rPr>
          <w:sz w:val="22"/>
          <w:szCs w:val="22"/>
          <w:u w:val="none"/>
        </w:rPr>
        <w:t xml:space="preserve">Figure </w:t>
      </w:r>
      <w:r w:rsidR="00180DF2" w:rsidRPr="00A87F67">
        <w:rPr>
          <w:sz w:val="22"/>
          <w:szCs w:val="22"/>
          <w:u w:val="none"/>
        </w:rPr>
        <w:t>3</w:t>
      </w:r>
      <w:r w:rsidR="003A2D3A" w:rsidRPr="00A87F67">
        <w:rPr>
          <w:sz w:val="22"/>
          <w:szCs w:val="22"/>
          <w:u w:val="none"/>
        </w:rPr>
        <w:t>.</w:t>
      </w:r>
      <w:r w:rsidR="00180DF2" w:rsidRPr="00A87F67">
        <w:rPr>
          <w:sz w:val="22"/>
          <w:szCs w:val="22"/>
          <w:u w:val="none"/>
        </w:rPr>
        <w:t xml:space="preserve"> </w:t>
      </w:r>
      <w:r w:rsidRPr="00A87F67">
        <w:rPr>
          <w:sz w:val="22"/>
          <w:szCs w:val="22"/>
          <w:u w:val="none"/>
        </w:rPr>
        <w:t xml:space="preserve">NR PDCCH decoding performance </w:t>
      </w:r>
    </w:p>
    <w:p w14:paraId="3B9B6409" w14:textId="61C6BA78" w:rsidR="009E569B" w:rsidRPr="00A87F67" w:rsidRDefault="009E569B" w:rsidP="00573006">
      <w:pPr>
        <w:jc w:val="center"/>
        <w:rPr>
          <w:rFonts w:eastAsiaTheme="minorEastAsia"/>
          <w:sz w:val="22"/>
          <w:szCs w:val="22"/>
          <w:lang w:val="en-US" w:eastAsia="zh-CN"/>
        </w:rPr>
      </w:pPr>
    </w:p>
    <w:p w14:paraId="1FEC693C" w14:textId="30681F4E" w:rsidR="009E569B" w:rsidRPr="00A87F67" w:rsidRDefault="00151547" w:rsidP="00573006">
      <w:pPr>
        <w:jc w:val="center"/>
        <w:rPr>
          <w:rFonts w:eastAsiaTheme="minorEastAsia"/>
          <w:sz w:val="22"/>
          <w:szCs w:val="22"/>
          <w:lang w:eastAsia="zh-CN"/>
        </w:rPr>
      </w:pPr>
      <w:r w:rsidRPr="00A87F67">
        <w:rPr>
          <w:noProof/>
          <w:sz w:val="22"/>
          <w:szCs w:val="22"/>
          <w:lang w:val="en-US" w:eastAsia="zh-CN"/>
        </w:rPr>
        <w:lastRenderedPageBreak/>
        <w:drawing>
          <wp:inline distT="0" distB="0" distL="0" distR="0" wp14:anchorId="7141CBE2" wp14:editId="4A8AA128">
            <wp:extent cx="5961888" cy="2833911"/>
            <wp:effectExtent l="0" t="0" r="1270" b="5080"/>
            <wp:docPr id="9" name="图片 9" descr="D:\simulation figure\Spee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simulation figure\Speed.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3312" cy="2839341"/>
                    </a:xfrm>
                    <a:prstGeom prst="rect">
                      <a:avLst/>
                    </a:prstGeom>
                    <a:noFill/>
                    <a:ln>
                      <a:noFill/>
                    </a:ln>
                  </pic:spPr>
                </pic:pic>
              </a:graphicData>
            </a:graphic>
          </wp:inline>
        </w:drawing>
      </w:r>
    </w:p>
    <w:p w14:paraId="7CBCF662" w14:textId="6A9AFE3E" w:rsidR="001A65D8" w:rsidRPr="00A87F67" w:rsidRDefault="009A35E0" w:rsidP="00A87F67">
      <w:pPr>
        <w:pStyle w:val="ac"/>
        <w:keepNext w:val="0"/>
        <w:widowControl w:val="0"/>
        <w:rPr>
          <w:sz w:val="22"/>
          <w:szCs w:val="22"/>
          <w:u w:val="none"/>
        </w:rPr>
      </w:pPr>
      <w:r w:rsidRPr="00A87F67">
        <w:rPr>
          <w:sz w:val="22"/>
          <w:szCs w:val="22"/>
          <w:u w:val="none"/>
        </w:rPr>
        <w:t xml:space="preserve">Figure </w:t>
      </w:r>
      <w:r w:rsidR="00180DF2" w:rsidRPr="00A87F67">
        <w:rPr>
          <w:sz w:val="22"/>
          <w:szCs w:val="22"/>
          <w:u w:val="none"/>
        </w:rPr>
        <w:t>4</w:t>
      </w:r>
      <w:r w:rsidR="003A2D3A" w:rsidRPr="00A87F67">
        <w:rPr>
          <w:sz w:val="22"/>
          <w:szCs w:val="22"/>
          <w:u w:val="none"/>
        </w:rPr>
        <w:t>.</w:t>
      </w:r>
      <w:r w:rsidR="00180DF2" w:rsidRPr="00A87F67">
        <w:rPr>
          <w:sz w:val="22"/>
          <w:szCs w:val="22"/>
          <w:u w:val="none"/>
        </w:rPr>
        <w:t xml:space="preserve"> </w:t>
      </w:r>
      <w:r w:rsidRPr="00A87F67">
        <w:rPr>
          <w:sz w:val="22"/>
          <w:szCs w:val="22"/>
          <w:u w:val="none"/>
        </w:rPr>
        <w:t>NR PDCCH decoding performance at different UE speed</w:t>
      </w:r>
    </w:p>
    <w:p w14:paraId="7082644E" w14:textId="5E5D0D99" w:rsidR="003D0EB9" w:rsidRPr="00A87F67" w:rsidRDefault="00750D64" w:rsidP="004A62AD">
      <w:pPr>
        <w:jc w:val="both"/>
        <w:rPr>
          <w:sz w:val="22"/>
          <w:szCs w:val="22"/>
        </w:rPr>
      </w:pPr>
      <w:r w:rsidRPr="00A87F67">
        <w:rPr>
          <w:sz w:val="22"/>
          <w:szCs w:val="22"/>
          <w:lang w:eastAsia="zh-CN"/>
        </w:rPr>
        <w:t xml:space="preserve">As shown in Figure </w:t>
      </w:r>
      <w:r w:rsidR="0009722C" w:rsidRPr="00A87F67">
        <w:rPr>
          <w:sz w:val="22"/>
          <w:szCs w:val="22"/>
          <w:lang w:eastAsia="zh-CN"/>
        </w:rPr>
        <w:t>3</w:t>
      </w:r>
      <w:r w:rsidRPr="00A87F67">
        <w:rPr>
          <w:sz w:val="22"/>
          <w:szCs w:val="22"/>
          <w:lang w:eastAsia="zh-CN"/>
        </w:rPr>
        <w:t xml:space="preserve">, </w:t>
      </w:r>
      <w:r w:rsidRPr="00A87F67">
        <w:rPr>
          <w:sz w:val="22"/>
          <w:szCs w:val="22"/>
        </w:rPr>
        <w:t>1 symbol (solid blue line) means PDCCH is only transmitted in symbol 2, 2 symbol (</w:t>
      </w:r>
      <w:r w:rsidR="0049385E" w:rsidRPr="00A87F67">
        <w:rPr>
          <w:sz w:val="22"/>
          <w:szCs w:val="22"/>
        </w:rPr>
        <w:t xml:space="preserve">solid </w:t>
      </w:r>
      <w:r w:rsidR="0049385E">
        <w:rPr>
          <w:sz w:val="22"/>
          <w:szCs w:val="22"/>
        </w:rPr>
        <w:t>red</w:t>
      </w:r>
      <w:bookmarkStart w:id="3" w:name="_GoBack"/>
      <w:bookmarkEnd w:id="3"/>
      <w:r w:rsidR="0049385E" w:rsidRPr="00A87F67">
        <w:rPr>
          <w:sz w:val="22"/>
          <w:szCs w:val="22"/>
        </w:rPr>
        <w:t xml:space="preserve"> line</w:t>
      </w:r>
      <w:r w:rsidRPr="00A87F67">
        <w:rPr>
          <w:sz w:val="22"/>
          <w:szCs w:val="22"/>
        </w:rPr>
        <w:t>) means PDCCH is transmitted in symbols 1 and 2, where the PDCCH is punctured by CRS in symbol 1.</w:t>
      </w:r>
      <w:r w:rsidRPr="00A87F67">
        <w:rPr>
          <w:rFonts w:eastAsiaTheme="minorEastAsia"/>
          <w:sz w:val="22"/>
          <w:szCs w:val="22"/>
          <w:lang w:eastAsia="zh-CN"/>
        </w:rPr>
        <w:t xml:space="preserve"> </w:t>
      </w:r>
      <w:r w:rsidR="00491DB8" w:rsidRPr="00A87F67">
        <w:rPr>
          <w:sz w:val="22"/>
          <w:szCs w:val="22"/>
        </w:rPr>
        <w:t xml:space="preserve">Results shown in Figure </w:t>
      </w:r>
      <w:r w:rsidR="00023A50">
        <w:rPr>
          <w:sz w:val="22"/>
          <w:szCs w:val="22"/>
        </w:rPr>
        <w:t>3</w:t>
      </w:r>
      <w:r w:rsidR="00491DB8" w:rsidRPr="00A87F67">
        <w:rPr>
          <w:sz w:val="22"/>
          <w:szCs w:val="22"/>
        </w:rPr>
        <w:t xml:space="preserve"> indicate that the </w:t>
      </w:r>
      <w:r w:rsidR="005950B8" w:rsidRPr="00A87F67">
        <w:rPr>
          <w:sz w:val="22"/>
          <w:szCs w:val="22"/>
        </w:rPr>
        <w:t xml:space="preserve">PDCCH </w:t>
      </w:r>
      <w:r w:rsidR="00491DB8" w:rsidRPr="00A87F67">
        <w:rPr>
          <w:sz w:val="22"/>
          <w:szCs w:val="22"/>
        </w:rPr>
        <w:t xml:space="preserve">decoding performance of the two symbols will be degraded due to </w:t>
      </w:r>
      <w:r w:rsidR="009E3E39" w:rsidRPr="00A87F67">
        <w:rPr>
          <w:sz w:val="22"/>
          <w:szCs w:val="22"/>
        </w:rPr>
        <w:t>the PDCCH that overlaps with the LTE CRS is punctured</w:t>
      </w:r>
      <w:r w:rsidR="00326E07" w:rsidRPr="00A87F67">
        <w:rPr>
          <w:sz w:val="22"/>
          <w:szCs w:val="22"/>
        </w:rPr>
        <w:t xml:space="preserve">, and the performance loss is more than </w:t>
      </w:r>
      <w:r w:rsidR="004C1FA6" w:rsidRPr="00A87F67">
        <w:rPr>
          <w:sz w:val="22"/>
          <w:szCs w:val="22"/>
        </w:rPr>
        <w:t>2</w:t>
      </w:r>
      <w:r w:rsidR="002356C4" w:rsidRPr="00A87F67">
        <w:rPr>
          <w:sz w:val="22"/>
          <w:szCs w:val="22"/>
        </w:rPr>
        <w:t xml:space="preserve"> </w:t>
      </w:r>
      <w:proofErr w:type="spellStart"/>
      <w:r w:rsidR="004C1FA6" w:rsidRPr="00A87F67">
        <w:rPr>
          <w:sz w:val="22"/>
          <w:szCs w:val="22"/>
        </w:rPr>
        <w:t>dB.</w:t>
      </w:r>
      <w:proofErr w:type="spellEnd"/>
      <w:r w:rsidR="00180B9B" w:rsidRPr="00A87F67">
        <w:rPr>
          <w:sz w:val="22"/>
          <w:szCs w:val="22"/>
        </w:rPr>
        <w:t xml:space="preserve"> </w:t>
      </w:r>
    </w:p>
    <w:p w14:paraId="2D04D320" w14:textId="69042C18" w:rsidR="004C1FA6" w:rsidRPr="00A87F67" w:rsidRDefault="004C1FA6">
      <w:pPr>
        <w:rPr>
          <w:b/>
          <w:i/>
          <w:sz w:val="22"/>
          <w:szCs w:val="22"/>
        </w:rPr>
      </w:pPr>
      <w:r w:rsidRPr="00A87F67">
        <w:rPr>
          <w:b/>
          <w:i/>
          <w:sz w:val="22"/>
          <w:szCs w:val="22"/>
        </w:rPr>
        <w:t xml:space="preserve">Observation </w:t>
      </w:r>
      <w:r w:rsidR="000800C2" w:rsidRPr="00A87F67">
        <w:rPr>
          <w:rFonts w:eastAsiaTheme="minorEastAsia"/>
          <w:b/>
          <w:i/>
          <w:sz w:val="22"/>
          <w:szCs w:val="22"/>
          <w:lang w:eastAsia="zh-CN"/>
        </w:rPr>
        <w:t>7</w:t>
      </w:r>
      <w:r w:rsidR="002356C4" w:rsidRPr="00A87F67">
        <w:rPr>
          <w:b/>
          <w:i/>
          <w:sz w:val="22"/>
          <w:szCs w:val="22"/>
        </w:rPr>
        <w:t xml:space="preserve">. </w:t>
      </w:r>
      <w:r w:rsidR="00180DF2" w:rsidRPr="00A87F67">
        <w:rPr>
          <w:b/>
          <w:i/>
          <w:sz w:val="22"/>
          <w:szCs w:val="22"/>
        </w:rPr>
        <w:t xml:space="preserve">NR PDCCH performance degradation caused by puncture NR PDCCH exceeds </w:t>
      </w:r>
      <w:r w:rsidR="00180DF2" w:rsidRPr="00A87F67">
        <w:rPr>
          <w:rFonts w:eastAsiaTheme="minorEastAsia"/>
          <w:b/>
          <w:i/>
          <w:sz w:val="22"/>
          <w:szCs w:val="22"/>
          <w:lang w:eastAsia="zh-CN"/>
        </w:rPr>
        <w:t>2</w:t>
      </w:r>
      <w:r w:rsidR="00180DF2" w:rsidRPr="00A87F67">
        <w:rPr>
          <w:b/>
          <w:i/>
          <w:sz w:val="22"/>
          <w:szCs w:val="22"/>
        </w:rPr>
        <w:t>dB.</w:t>
      </w:r>
    </w:p>
    <w:p w14:paraId="6235B456" w14:textId="69BE2C1D" w:rsidR="00032393" w:rsidRPr="00A87F67" w:rsidRDefault="003D0EB9" w:rsidP="004A62AD">
      <w:pPr>
        <w:jc w:val="both"/>
        <w:rPr>
          <w:b/>
          <w:i/>
          <w:sz w:val="22"/>
          <w:szCs w:val="22"/>
        </w:rPr>
      </w:pPr>
      <w:r w:rsidRPr="00A87F67">
        <w:rPr>
          <w:sz w:val="22"/>
          <w:szCs w:val="22"/>
        </w:rPr>
        <w:t xml:space="preserve">We then evaluate the decoding performance of PDCCH when it transmitted in one symbol or two symbols at different UE speeds. </w:t>
      </w:r>
      <w:r w:rsidR="003E280C" w:rsidRPr="00A87F67">
        <w:rPr>
          <w:sz w:val="22"/>
          <w:szCs w:val="22"/>
        </w:rPr>
        <w:t xml:space="preserve">As can be seen from Figure </w:t>
      </w:r>
      <w:r w:rsidR="0009722C" w:rsidRPr="00A87F67">
        <w:rPr>
          <w:sz w:val="22"/>
          <w:szCs w:val="22"/>
        </w:rPr>
        <w:t>4</w:t>
      </w:r>
      <w:r w:rsidR="003E280C" w:rsidRPr="00A87F67">
        <w:rPr>
          <w:sz w:val="22"/>
          <w:szCs w:val="22"/>
        </w:rPr>
        <w:t xml:space="preserve">, </w:t>
      </w:r>
      <w:r w:rsidR="00E52260" w:rsidRPr="00A87F67">
        <w:rPr>
          <w:sz w:val="22"/>
          <w:szCs w:val="22"/>
        </w:rPr>
        <w:t>as the UE speed increases,</w:t>
      </w:r>
      <w:r w:rsidR="005950B8" w:rsidRPr="00A87F67">
        <w:rPr>
          <w:sz w:val="22"/>
          <w:szCs w:val="22"/>
        </w:rPr>
        <w:t xml:space="preserve"> the PDCCH decoding performance of 1 symbol is similar</w:t>
      </w:r>
      <w:r w:rsidR="00516CD0" w:rsidRPr="00A87F67">
        <w:rPr>
          <w:sz w:val="22"/>
          <w:szCs w:val="22"/>
        </w:rPr>
        <w:t>, while the decoding performance of PDCCH of two symbols decreases by 1dB. Therefore, in high-speed scenarios, the performance loss caused by puncture the PDCCH DMRS is relatively serious, reaching about 3dB.</w:t>
      </w:r>
    </w:p>
    <w:p w14:paraId="37BCDC41" w14:textId="775EB132" w:rsidR="009F2A24" w:rsidRPr="00A87F67" w:rsidRDefault="002356C4" w:rsidP="004A62AD">
      <w:pPr>
        <w:jc w:val="both"/>
        <w:rPr>
          <w:b/>
          <w:i/>
          <w:sz w:val="22"/>
          <w:szCs w:val="22"/>
        </w:rPr>
      </w:pPr>
      <w:r w:rsidRPr="00A87F67">
        <w:rPr>
          <w:b/>
          <w:i/>
          <w:sz w:val="22"/>
          <w:szCs w:val="22"/>
        </w:rPr>
        <w:t xml:space="preserve">Observation 8. </w:t>
      </w:r>
      <w:r w:rsidR="00180DF2" w:rsidRPr="00A87F67">
        <w:rPr>
          <w:b/>
          <w:i/>
          <w:sz w:val="22"/>
          <w:szCs w:val="22"/>
        </w:rPr>
        <w:t xml:space="preserve">In high-speed scenarios, very small performance degradation is observed for legacy NR PDCCH, e.g. R17 DSS case. While, large performance degradation is observed for the case when NR PDCCH reception in symbols with LTE CRS </w:t>
      </w:r>
      <w:proofErr w:type="spellStart"/>
      <w:r w:rsidR="00180DF2" w:rsidRPr="00A87F67">
        <w:rPr>
          <w:b/>
          <w:i/>
          <w:sz w:val="22"/>
          <w:szCs w:val="22"/>
        </w:rPr>
        <w:t>REs.</w:t>
      </w:r>
      <w:proofErr w:type="spellEnd"/>
    </w:p>
    <w:p w14:paraId="5285DC1E" w14:textId="5E2E77F5" w:rsidR="00F805F5" w:rsidRPr="00A87F67" w:rsidRDefault="00FA37C2" w:rsidP="004A62AD">
      <w:pPr>
        <w:jc w:val="both"/>
        <w:rPr>
          <w:b/>
          <w:i/>
          <w:sz w:val="22"/>
          <w:szCs w:val="22"/>
        </w:rPr>
      </w:pPr>
      <w:r w:rsidRPr="00A87F67">
        <w:rPr>
          <w:sz w:val="22"/>
          <w:szCs w:val="22"/>
        </w:rPr>
        <w:t xml:space="preserve">On the one hand, </w:t>
      </w:r>
      <w:r w:rsidR="00F93038" w:rsidRPr="00A87F67">
        <w:rPr>
          <w:sz w:val="22"/>
          <w:szCs w:val="22"/>
        </w:rPr>
        <w:t xml:space="preserve">there is significant impact to PDCCH DMRS </w:t>
      </w:r>
      <w:r w:rsidR="003C1BEE" w:rsidRPr="00A87F67">
        <w:rPr>
          <w:sz w:val="22"/>
          <w:szCs w:val="22"/>
        </w:rPr>
        <w:t xml:space="preserve">and channel estimation </w:t>
      </w:r>
      <w:r w:rsidR="000800C2" w:rsidRPr="00A87F67">
        <w:rPr>
          <w:sz w:val="22"/>
          <w:szCs w:val="22"/>
        </w:rPr>
        <w:t xml:space="preserve">procedure </w:t>
      </w:r>
      <w:r w:rsidR="00F93038" w:rsidRPr="00A87F67">
        <w:rPr>
          <w:sz w:val="22"/>
          <w:szCs w:val="22"/>
        </w:rPr>
        <w:t>if supporting CRS puncture PDCCH DMRS</w:t>
      </w:r>
      <w:r w:rsidR="00F805F5" w:rsidRPr="00A87F67">
        <w:rPr>
          <w:sz w:val="22"/>
          <w:szCs w:val="22"/>
        </w:rPr>
        <w:t xml:space="preserve">; </w:t>
      </w:r>
      <w:r w:rsidRPr="00A87F67">
        <w:rPr>
          <w:sz w:val="22"/>
          <w:szCs w:val="22"/>
        </w:rPr>
        <w:t xml:space="preserve">on the other hand, </w:t>
      </w:r>
      <w:r w:rsidR="00F805F5" w:rsidRPr="00A87F67">
        <w:rPr>
          <w:sz w:val="22"/>
          <w:szCs w:val="22"/>
        </w:rPr>
        <w:t xml:space="preserve">the capacity gain brought by allowing NR PDCCH reception in symbols with LTE CRS REs is small. </w:t>
      </w:r>
      <w:r w:rsidR="00F805F5" w:rsidRPr="00A87F67">
        <w:rPr>
          <w:rFonts w:eastAsia="宋体"/>
          <w:sz w:val="22"/>
          <w:szCs w:val="22"/>
          <w:lang w:eastAsia="zh-CN"/>
        </w:rPr>
        <w:t xml:space="preserve">In addition, </w:t>
      </w:r>
      <w:r w:rsidR="00F805F5" w:rsidRPr="00A87F67">
        <w:rPr>
          <w:sz w:val="22"/>
          <w:szCs w:val="22"/>
        </w:rPr>
        <w:t>i</w:t>
      </w:r>
      <w:r w:rsidRPr="00A87F67">
        <w:rPr>
          <w:sz w:val="22"/>
          <w:szCs w:val="22"/>
        </w:rPr>
        <w:t>t is difficult for LTE CRS to puncture the NR PDCCH</w:t>
      </w:r>
      <w:r w:rsidR="000800C2" w:rsidRPr="00A87F67">
        <w:rPr>
          <w:sz w:val="22"/>
          <w:szCs w:val="22"/>
        </w:rPr>
        <w:t xml:space="preserve"> and PDCCH DMRS</w:t>
      </w:r>
      <w:r w:rsidRPr="00A87F67">
        <w:rPr>
          <w:sz w:val="22"/>
          <w:szCs w:val="22"/>
        </w:rPr>
        <w:t>, which has a great impact on UE implementation.</w:t>
      </w:r>
      <w:r w:rsidR="003C1BEE" w:rsidRPr="00A87F67">
        <w:rPr>
          <w:sz w:val="22"/>
          <w:szCs w:val="22"/>
        </w:rPr>
        <w:t xml:space="preserve"> </w:t>
      </w:r>
      <w:r w:rsidR="003C1BEE" w:rsidRPr="00A87F67">
        <w:rPr>
          <w:rFonts w:eastAsia="宋体"/>
          <w:sz w:val="22"/>
          <w:szCs w:val="22"/>
          <w:lang w:eastAsia="zh-CN"/>
        </w:rPr>
        <w:t>It is even more difficult when considering PDCCH blind detection.</w:t>
      </w:r>
    </w:p>
    <w:p w14:paraId="745A4868" w14:textId="77777777" w:rsidR="000E69E3" w:rsidRPr="00A87F67" w:rsidRDefault="00FA37C2" w:rsidP="004A62AD">
      <w:pPr>
        <w:jc w:val="both"/>
        <w:rPr>
          <w:sz w:val="22"/>
          <w:szCs w:val="22"/>
          <w:u w:val="single"/>
        </w:rPr>
      </w:pPr>
      <w:r w:rsidRPr="00A87F67">
        <w:rPr>
          <w:sz w:val="22"/>
          <w:szCs w:val="22"/>
        </w:rPr>
        <w:t>From our perspectives, this feature is beneficial to the network side. If the number of available symbols increases, the base station can adjust a larger aggregation level to utilize more resources. However,</w:t>
      </w:r>
      <w:r w:rsidR="001833CA" w:rsidRPr="00A87F67">
        <w:rPr>
          <w:sz w:val="22"/>
          <w:szCs w:val="22"/>
        </w:rPr>
        <w:t xml:space="preserve"> there seems to be no benefit for the UE side</w:t>
      </w:r>
      <w:r w:rsidRPr="00A87F67">
        <w:rPr>
          <w:sz w:val="22"/>
          <w:szCs w:val="22"/>
        </w:rPr>
        <w:t>, because the decoding performance is decreased and the implementation complexity is too high.</w:t>
      </w:r>
      <w:r w:rsidR="00C95E54" w:rsidRPr="00A87F67">
        <w:rPr>
          <w:sz w:val="22"/>
          <w:szCs w:val="22"/>
        </w:rPr>
        <w:t xml:space="preserve"> </w:t>
      </w:r>
      <w:r w:rsidR="003209EA" w:rsidRPr="00A87F67">
        <w:rPr>
          <w:sz w:val="22"/>
          <w:szCs w:val="22"/>
        </w:rPr>
        <w:t xml:space="preserve">Any increase of UE complexity </w:t>
      </w:r>
      <w:r w:rsidR="00BC0373" w:rsidRPr="00A87F67">
        <w:rPr>
          <w:sz w:val="22"/>
          <w:szCs w:val="22"/>
        </w:rPr>
        <w:t>should</w:t>
      </w:r>
      <w:r w:rsidR="003209EA" w:rsidRPr="00A87F67">
        <w:rPr>
          <w:sz w:val="22"/>
          <w:szCs w:val="22"/>
        </w:rPr>
        <w:t xml:space="preserve"> be </w:t>
      </w:r>
      <w:r w:rsidR="00243240" w:rsidRPr="00A87F67">
        <w:rPr>
          <w:sz w:val="22"/>
          <w:szCs w:val="22"/>
        </w:rPr>
        <w:t xml:space="preserve">modest </w:t>
      </w:r>
      <w:r w:rsidR="003209EA" w:rsidRPr="00A87F67">
        <w:rPr>
          <w:sz w:val="22"/>
          <w:szCs w:val="22"/>
        </w:rPr>
        <w:t xml:space="preserve">and </w:t>
      </w:r>
      <w:r w:rsidR="00BC0373" w:rsidRPr="00A87F67">
        <w:rPr>
          <w:sz w:val="22"/>
          <w:szCs w:val="22"/>
        </w:rPr>
        <w:t>needs to be justified by the evaluated gain</w:t>
      </w:r>
      <w:r w:rsidR="003209EA" w:rsidRPr="00A87F67">
        <w:rPr>
          <w:sz w:val="22"/>
          <w:szCs w:val="22"/>
        </w:rPr>
        <w:t xml:space="preserve">. </w:t>
      </w:r>
      <w:r w:rsidRPr="00A87F67">
        <w:rPr>
          <w:sz w:val="22"/>
          <w:szCs w:val="22"/>
        </w:rPr>
        <w:t>Therefore, whether this technology can bring practical gains needs to be further evaluated and verified</w:t>
      </w:r>
      <w:r w:rsidR="00BC0373" w:rsidRPr="00A87F67">
        <w:rPr>
          <w:sz w:val="22"/>
          <w:szCs w:val="22"/>
        </w:rPr>
        <w:t>.</w:t>
      </w:r>
    </w:p>
    <w:p w14:paraId="4698B1FF" w14:textId="6BF616F8" w:rsidR="00750D64" w:rsidRPr="00A87F67" w:rsidRDefault="004C1FA6" w:rsidP="00750D64">
      <w:pPr>
        <w:rPr>
          <w:b/>
          <w:i/>
          <w:sz w:val="22"/>
          <w:szCs w:val="22"/>
        </w:rPr>
      </w:pPr>
      <w:r w:rsidRPr="00A87F67">
        <w:rPr>
          <w:b/>
          <w:i/>
          <w:sz w:val="22"/>
          <w:szCs w:val="22"/>
        </w:rPr>
        <w:t xml:space="preserve">Observation </w:t>
      </w:r>
      <w:r w:rsidR="000800C2" w:rsidRPr="00A87F67">
        <w:rPr>
          <w:rFonts w:eastAsiaTheme="minorEastAsia"/>
          <w:b/>
          <w:i/>
          <w:sz w:val="22"/>
          <w:szCs w:val="22"/>
          <w:lang w:eastAsia="zh-CN"/>
        </w:rPr>
        <w:t>9</w:t>
      </w:r>
      <w:r w:rsidR="00750D64" w:rsidRPr="00A87F67">
        <w:rPr>
          <w:rFonts w:eastAsiaTheme="minorEastAsia"/>
          <w:b/>
          <w:i/>
          <w:sz w:val="22"/>
          <w:szCs w:val="22"/>
          <w:lang w:eastAsia="zh-CN"/>
        </w:rPr>
        <w:t>.</w:t>
      </w:r>
      <w:r w:rsidR="002356C4" w:rsidRPr="00A87F67">
        <w:rPr>
          <w:b/>
          <w:i/>
          <w:sz w:val="22"/>
          <w:szCs w:val="22"/>
        </w:rPr>
        <w:t xml:space="preserve"> </w:t>
      </w:r>
      <w:r w:rsidR="00180DF2" w:rsidRPr="00A87F67">
        <w:rPr>
          <w:b/>
          <w:i/>
          <w:sz w:val="22"/>
          <w:szCs w:val="22"/>
        </w:rPr>
        <w:t>The overall performance gain of NR PDCCH reception in symbols with LTE CRS REs is not clear and requires further evaluation.</w:t>
      </w:r>
    </w:p>
    <w:p w14:paraId="319C372D" w14:textId="77777777" w:rsidR="00FA37C2" w:rsidRPr="00530808" w:rsidRDefault="00FA37C2" w:rsidP="00FA37C2">
      <w:pPr>
        <w:pStyle w:val="1"/>
        <w:tabs>
          <w:tab w:val="num" w:pos="426"/>
        </w:tabs>
        <w:ind w:left="426" w:hanging="426"/>
        <w:jc w:val="both"/>
        <w:rPr>
          <w:rFonts w:ascii="Times New Roman" w:hAnsi="Times New Roman"/>
          <w:b/>
          <w:sz w:val="28"/>
          <w:szCs w:val="28"/>
          <w:lang w:eastAsia="ja-JP"/>
        </w:rPr>
      </w:pPr>
      <w:bookmarkStart w:id="4" w:name="OLE_LINK33"/>
      <w:bookmarkStart w:id="5" w:name="OLE_LINK34"/>
      <w:bookmarkEnd w:id="2"/>
      <w:r w:rsidRPr="00530808">
        <w:rPr>
          <w:rFonts w:ascii="Times New Roman" w:hAnsi="Times New Roman"/>
          <w:b/>
          <w:sz w:val="28"/>
          <w:szCs w:val="28"/>
          <w:lang w:eastAsia="ja-JP"/>
        </w:rPr>
        <w:t>Conclusion</w:t>
      </w:r>
    </w:p>
    <w:p w14:paraId="50FD8B9E" w14:textId="10AF2585" w:rsidR="00FA37C2" w:rsidRPr="002356C4" w:rsidRDefault="00FA37C2" w:rsidP="002356C4">
      <w:pPr>
        <w:jc w:val="both"/>
        <w:textAlignment w:val="center"/>
        <w:rPr>
          <w:sz w:val="22"/>
        </w:rPr>
      </w:pPr>
      <w:r w:rsidRPr="002356C4">
        <w:rPr>
          <w:rFonts w:hint="eastAsia"/>
          <w:sz w:val="22"/>
        </w:rPr>
        <w:t>I</w:t>
      </w:r>
      <w:r w:rsidRPr="002356C4">
        <w:rPr>
          <w:sz w:val="22"/>
        </w:rPr>
        <w:t>n this contribution, we made the following observations.</w:t>
      </w:r>
    </w:p>
    <w:p w14:paraId="21530691" w14:textId="6EAA4314" w:rsidR="00C4620D" w:rsidRDefault="00C4620D" w:rsidP="002356C4">
      <w:pPr>
        <w:autoSpaceDE w:val="0"/>
        <w:autoSpaceDN w:val="0"/>
        <w:adjustRightInd w:val="0"/>
        <w:snapToGrid w:val="0"/>
        <w:jc w:val="both"/>
        <w:rPr>
          <w:rFonts w:eastAsiaTheme="minorEastAsia"/>
          <w:b/>
          <w:i/>
          <w:sz w:val="22"/>
          <w:szCs w:val="22"/>
          <w:lang w:eastAsia="zh-CN"/>
        </w:rPr>
      </w:pPr>
      <w:r w:rsidRPr="00530808">
        <w:rPr>
          <w:rFonts w:eastAsiaTheme="minorEastAsia"/>
          <w:b/>
          <w:i/>
          <w:sz w:val="22"/>
          <w:szCs w:val="22"/>
          <w:lang w:eastAsia="zh-CN"/>
        </w:rPr>
        <w:lastRenderedPageBreak/>
        <w:t>Observation 1. NR is allowed to monitor PDCCH on any span of up to 3 consecutive OFDM symbols, so increasing PDCCH capacity can still be achieved by configuration to avoid the potential overlapping with LTE CRS, for example, configuring NR PDCCH with {symbol 2, symbol 3}.</w:t>
      </w:r>
    </w:p>
    <w:p w14:paraId="47EB57A1" w14:textId="77777777" w:rsidR="009E7FD3" w:rsidRPr="00B73A4F" w:rsidRDefault="009E7FD3" w:rsidP="002356C4">
      <w:pPr>
        <w:pStyle w:val="a7"/>
        <w:numPr>
          <w:ilvl w:val="0"/>
          <w:numId w:val="11"/>
        </w:numPr>
        <w:ind w:leftChars="0"/>
        <w:jc w:val="both"/>
        <w:rPr>
          <w:b/>
          <w:i/>
          <w:sz w:val="22"/>
          <w:szCs w:val="22"/>
        </w:rPr>
      </w:pPr>
      <w:r w:rsidRPr="00B73A4F">
        <w:rPr>
          <w:b/>
          <w:i/>
          <w:sz w:val="22"/>
          <w:szCs w:val="22"/>
        </w:rPr>
        <w:t>Further, it should be clarified whether the following two options can be candidate to improve NR-PDCCH capacity:</w:t>
      </w:r>
    </w:p>
    <w:p w14:paraId="2A8D9421" w14:textId="05944070" w:rsidR="009E7FD3" w:rsidRPr="00530808" w:rsidRDefault="009E7FD3" w:rsidP="002356C4">
      <w:pPr>
        <w:pStyle w:val="a7"/>
        <w:numPr>
          <w:ilvl w:val="1"/>
          <w:numId w:val="11"/>
        </w:numPr>
        <w:ind w:leftChars="0"/>
        <w:jc w:val="both"/>
        <w:rPr>
          <w:b/>
          <w:i/>
          <w:sz w:val="22"/>
          <w:szCs w:val="22"/>
        </w:rPr>
      </w:pPr>
      <w:r w:rsidRPr="00530808">
        <w:rPr>
          <w:b/>
          <w:i/>
          <w:sz w:val="22"/>
          <w:szCs w:val="22"/>
        </w:rPr>
        <w:t xml:space="preserve"> NR PDCCH occupy the first 3 symbols which are overlapped with LTE CRS</w:t>
      </w:r>
    </w:p>
    <w:p w14:paraId="63467213" w14:textId="5D71A930" w:rsidR="009E7FD3" w:rsidRPr="009E7FD3" w:rsidRDefault="009E7FD3" w:rsidP="002356C4">
      <w:pPr>
        <w:pStyle w:val="a7"/>
        <w:numPr>
          <w:ilvl w:val="1"/>
          <w:numId w:val="11"/>
        </w:numPr>
        <w:ind w:leftChars="0"/>
        <w:jc w:val="both"/>
        <w:rPr>
          <w:rFonts w:eastAsiaTheme="minorEastAsia"/>
          <w:b/>
          <w:i/>
          <w:sz w:val="22"/>
          <w:szCs w:val="22"/>
          <w:lang w:eastAsia="zh-CN"/>
        </w:rPr>
      </w:pPr>
      <w:r>
        <w:rPr>
          <w:b/>
          <w:i/>
          <w:sz w:val="22"/>
          <w:szCs w:val="22"/>
        </w:rPr>
        <w:t xml:space="preserve"> </w:t>
      </w:r>
      <w:r w:rsidRPr="00530808">
        <w:rPr>
          <w:b/>
          <w:i/>
          <w:sz w:val="22"/>
          <w:szCs w:val="22"/>
        </w:rPr>
        <w:t xml:space="preserve">NR PDCCH span to any symbol which contains LTE CRS in a slot </w:t>
      </w:r>
    </w:p>
    <w:p w14:paraId="092FBFF9" w14:textId="5277D3DC" w:rsidR="00C4620D" w:rsidRDefault="00C4620D" w:rsidP="002356C4">
      <w:pPr>
        <w:autoSpaceDE w:val="0"/>
        <w:autoSpaceDN w:val="0"/>
        <w:adjustRightInd w:val="0"/>
        <w:snapToGrid w:val="0"/>
        <w:jc w:val="both"/>
        <w:rPr>
          <w:rFonts w:eastAsiaTheme="minorEastAsia"/>
          <w:b/>
          <w:i/>
          <w:sz w:val="22"/>
          <w:szCs w:val="22"/>
          <w:lang w:eastAsia="zh-CN"/>
        </w:rPr>
      </w:pPr>
      <w:r w:rsidRPr="00530808">
        <w:rPr>
          <w:rFonts w:eastAsiaTheme="minorEastAsia"/>
          <w:b/>
          <w:i/>
          <w:sz w:val="22"/>
          <w:szCs w:val="22"/>
          <w:lang w:eastAsia="zh-CN"/>
        </w:rPr>
        <w:t>Observation 2. NR PDCCH reception in symbols with LTE CRS REs can be studied</w:t>
      </w:r>
      <w:r w:rsidRPr="00530808" w:rsidDel="006B58AA">
        <w:rPr>
          <w:rFonts w:eastAsiaTheme="minorEastAsia"/>
          <w:b/>
          <w:i/>
          <w:sz w:val="22"/>
          <w:szCs w:val="22"/>
          <w:lang w:eastAsia="zh-CN"/>
        </w:rPr>
        <w:t xml:space="preserve"> </w:t>
      </w:r>
      <w:r w:rsidRPr="00530808">
        <w:rPr>
          <w:rFonts w:eastAsiaTheme="minorEastAsia"/>
          <w:b/>
          <w:i/>
          <w:sz w:val="22"/>
          <w:szCs w:val="22"/>
          <w:lang w:eastAsia="zh-CN"/>
        </w:rPr>
        <w:t>only when the UE is in the connected mode.</w:t>
      </w:r>
    </w:p>
    <w:p w14:paraId="1C2CDFFB" w14:textId="701AC261" w:rsidR="009E7FD3" w:rsidRPr="009E7FD3" w:rsidRDefault="009E7FD3" w:rsidP="002356C4">
      <w:pPr>
        <w:pStyle w:val="a7"/>
        <w:numPr>
          <w:ilvl w:val="0"/>
          <w:numId w:val="11"/>
        </w:numPr>
        <w:ind w:leftChars="0"/>
        <w:jc w:val="both"/>
        <w:rPr>
          <w:b/>
          <w:i/>
          <w:sz w:val="22"/>
          <w:szCs w:val="22"/>
        </w:rPr>
      </w:pPr>
      <w:r w:rsidRPr="00AC0F6F">
        <w:rPr>
          <w:b/>
          <w:i/>
          <w:sz w:val="22"/>
          <w:szCs w:val="22"/>
        </w:rPr>
        <w:t>NR PDCCH in Type 0/0A/1/2 CSS punctured by LTE CRS on overlapping symbols is not studied in this item.</w:t>
      </w:r>
    </w:p>
    <w:p w14:paraId="07E46387" w14:textId="77777777" w:rsidR="00C4620D" w:rsidRPr="00530808" w:rsidRDefault="00C4620D" w:rsidP="002356C4">
      <w:pPr>
        <w:autoSpaceDE w:val="0"/>
        <w:autoSpaceDN w:val="0"/>
        <w:adjustRightInd w:val="0"/>
        <w:snapToGrid w:val="0"/>
        <w:jc w:val="both"/>
        <w:rPr>
          <w:rFonts w:eastAsiaTheme="minorEastAsia"/>
          <w:b/>
          <w:i/>
          <w:sz w:val="22"/>
          <w:szCs w:val="22"/>
          <w:lang w:eastAsia="zh-CN"/>
        </w:rPr>
      </w:pPr>
      <w:r w:rsidRPr="00530808">
        <w:rPr>
          <w:rFonts w:eastAsiaTheme="minorEastAsia"/>
          <w:b/>
          <w:i/>
          <w:sz w:val="22"/>
          <w:szCs w:val="22"/>
          <w:lang w:eastAsia="zh-CN"/>
        </w:rPr>
        <w:t>Observation 3. The maximum number of CRS ports allowed to puncture the NR PDCCH should be carefully investigated.</w:t>
      </w:r>
    </w:p>
    <w:p w14:paraId="5FCAE661" w14:textId="1EA66D0F" w:rsidR="00C4620D" w:rsidRPr="00530808" w:rsidRDefault="00C4620D" w:rsidP="002356C4">
      <w:pPr>
        <w:autoSpaceDE w:val="0"/>
        <w:autoSpaceDN w:val="0"/>
        <w:adjustRightInd w:val="0"/>
        <w:snapToGrid w:val="0"/>
        <w:jc w:val="both"/>
        <w:rPr>
          <w:rFonts w:eastAsiaTheme="minorEastAsia"/>
          <w:b/>
          <w:i/>
          <w:sz w:val="22"/>
          <w:szCs w:val="22"/>
          <w:lang w:eastAsia="zh-CN"/>
        </w:rPr>
      </w:pPr>
      <w:r w:rsidRPr="00530808">
        <w:rPr>
          <w:rFonts w:eastAsiaTheme="minorEastAsia"/>
          <w:b/>
          <w:i/>
          <w:sz w:val="22"/>
          <w:szCs w:val="22"/>
          <w:lang w:eastAsia="zh-CN"/>
        </w:rPr>
        <w:t>Observation 4. The maximum number of CRS patterns to be supported by NR UE should be carefully investigated.</w:t>
      </w:r>
    </w:p>
    <w:p w14:paraId="05F4FF81" w14:textId="693EC41C" w:rsidR="00C4620D" w:rsidRPr="00530808" w:rsidRDefault="00C4620D" w:rsidP="002356C4">
      <w:pPr>
        <w:autoSpaceDE w:val="0"/>
        <w:autoSpaceDN w:val="0"/>
        <w:adjustRightInd w:val="0"/>
        <w:snapToGrid w:val="0"/>
        <w:jc w:val="both"/>
        <w:rPr>
          <w:rFonts w:eastAsiaTheme="minorEastAsia"/>
          <w:b/>
          <w:i/>
          <w:sz w:val="22"/>
          <w:szCs w:val="22"/>
          <w:lang w:eastAsia="zh-CN"/>
        </w:rPr>
      </w:pPr>
      <w:r w:rsidRPr="00530808">
        <w:rPr>
          <w:rFonts w:eastAsiaTheme="minorEastAsia"/>
          <w:b/>
          <w:i/>
          <w:sz w:val="22"/>
          <w:szCs w:val="22"/>
          <w:lang w:eastAsia="zh-CN"/>
        </w:rPr>
        <w:t>Observation 5. There is significant impact on NR PDCCH CCE mapping and its channel estimation procedure if DSS supports CRS puncturing NR PDCCH DMRS.</w:t>
      </w:r>
    </w:p>
    <w:p w14:paraId="22FAB502" w14:textId="624C8D12" w:rsidR="00C4620D" w:rsidRPr="00530808" w:rsidRDefault="00C4620D" w:rsidP="002356C4">
      <w:pPr>
        <w:autoSpaceDE w:val="0"/>
        <w:autoSpaceDN w:val="0"/>
        <w:adjustRightInd w:val="0"/>
        <w:snapToGrid w:val="0"/>
        <w:jc w:val="both"/>
        <w:rPr>
          <w:rFonts w:eastAsiaTheme="minorEastAsia"/>
          <w:b/>
          <w:i/>
          <w:sz w:val="22"/>
          <w:szCs w:val="22"/>
          <w:lang w:eastAsia="zh-CN"/>
        </w:rPr>
      </w:pPr>
      <w:r w:rsidRPr="00530808">
        <w:rPr>
          <w:rFonts w:eastAsiaTheme="minorEastAsia"/>
          <w:b/>
          <w:i/>
          <w:sz w:val="22"/>
          <w:szCs w:val="22"/>
          <w:lang w:eastAsia="zh-CN"/>
        </w:rPr>
        <w:t>Observation 6. Fo</w:t>
      </w:r>
      <w:r w:rsidR="00947117">
        <w:rPr>
          <w:rFonts w:eastAsiaTheme="minorEastAsia"/>
          <w:b/>
          <w:i/>
          <w:sz w:val="22"/>
          <w:szCs w:val="22"/>
          <w:lang w:eastAsia="zh-CN"/>
        </w:rPr>
        <w:t>r</w:t>
      </w:r>
      <w:r w:rsidRPr="00530808">
        <w:rPr>
          <w:rFonts w:eastAsiaTheme="minorEastAsia"/>
          <w:b/>
          <w:i/>
          <w:sz w:val="22"/>
          <w:szCs w:val="22"/>
          <w:lang w:eastAsia="zh-CN"/>
        </w:rPr>
        <w:t xml:space="preserve"> CA case, when the NR PDCCH CCS of </w:t>
      </w:r>
      <w:proofErr w:type="spellStart"/>
      <w:r w:rsidRPr="00530808">
        <w:rPr>
          <w:rFonts w:eastAsiaTheme="minorEastAsia"/>
          <w:b/>
          <w:i/>
          <w:sz w:val="22"/>
          <w:szCs w:val="22"/>
          <w:lang w:eastAsia="zh-CN"/>
        </w:rPr>
        <w:t>SpCell</w:t>
      </w:r>
      <w:proofErr w:type="spellEnd"/>
      <w:r w:rsidRPr="00530808">
        <w:rPr>
          <w:rFonts w:eastAsiaTheme="minorEastAsia"/>
          <w:b/>
          <w:i/>
          <w:sz w:val="22"/>
          <w:szCs w:val="22"/>
          <w:lang w:eastAsia="zh-CN"/>
        </w:rPr>
        <w:t xml:space="preserve"> is configured, the NR PDCCH capacity for DSS would not be a problem.</w:t>
      </w:r>
    </w:p>
    <w:p w14:paraId="06FEC999" w14:textId="58E7369A" w:rsidR="00C4620D" w:rsidRPr="00530808" w:rsidRDefault="00C4620D" w:rsidP="002356C4">
      <w:pPr>
        <w:autoSpaceDE w:val="0"/>
        <w:autoSpaceDN w:val="0"/>
        <w:adjustRightInd w:val="0"/>
        <w:snapToGrid w:val="0"/>
        <w:jc w:val="both"/>
        <w:rPr>
          <w:rFonts w:eastAsiaTheme="minorEastAsia"/>
          <w:b/>
          <w:i/>
          <w:sz w:val="22"/>
          <w:szCs w:val="22"/>
          <w:lang w:eastAsia="zh-CN"/>
        </w:rPr>
      </w:pPr>
      <w:r w:rsidRPr="00530808">
        <w:rPr>
          <w:rFonts w:eastAsiaTheme="minorEastAsia"/>
          <w:b/>
          <w:i/>
          <w:sz w:val="22"/>
          <w:szCs w:val="22"/>
          <w:lang w:eastAsia="zh-CN"/>
        </w:rPr>
        <w:t>Observation 7. NR PDCCH performance degradation caused by puncture NR PDCCH exceeds 2dB.</w:t>
      </w:r>
    </w:p>
    <w:p w14:paraId="7788AB13" w14:textId="076D47C3" w:rsidR="00C4620D" w:rsidRPr="00530808" w:rsidRDefault="00C4620D" w:rsidP="002356C4">
      <w:pPr>
        <w:autoSpaceDE w:val="0"/>
        <w:autoSpaceDN w:val="0"/>
        <w:adjustRightInd w:val="0"/>
        <w:snapToGrid w:val="0"/>
        <w:jc w:val="both"/>
        <w:rPr>
          <w:rFonts w:eastAsiaTheme="minorEastAsia"/>
          <w:b/>
          <w:i/>
          <w:sz w:val="22"/>
          <w:szCs w:val="22"/>
          <w:lang w:eastAsia="zh-CN"/>
        </w:rPr>
      </w:pPr>
      <w:r w:rsidRPr="00530808">
        <w:rPr>
          <w:rFonts w:eastAsiaTheme="minorEastAsia"/>
          <w:b/>
          <w:i/>
          <w:sz w:val="22"/>
          <w:szCs w:val="22"/>
          <w:lang w:eastAsia="zh-CN"/>
        </w:rPr>
        <w:t xml:space="preserve">Observation 8. In high-speed scenarios, very small performance degradation is observed for legacy NR PDCCH, e.g. R17 DSS case. While, large performance degradation is observed for the case when NR PDCCH reception in symbols with LTE CRS </w:t>
      </w:r>
      <w:proofErr w:type="spellStart"/>
      <w:r w:rsidRPr="00530808">
        <w:rPr>
          <w:rFonts w:eastAsiaTheme="minorEastAsia"/>
          <w:b/>
          <w:i/>
          <w:sz w:val="22"/>
          <w:szCs w:val="22"/>
          <w:lang w:eastAsia="zh-CN"/>
        </w:rPr>
        <w:t>REs.</w:t>
      </w:r>
      <w:proofErr w:type="spellEnd"/>
    </w:p>
    <w:p w14:paraId="5117F675" w14:textId="56825723" w:rsidR="00C4620D" w:rsidRPr="00530808" w:rsidRDefault="00C4620D" w:rsidP="002356C4">
      <w:pPr>
        <w:autoSpaceDE w:val="0"/>
        <w:autoSpaceDN w:val="0"/>
        <w:adjustRightInd w:val="0"/>
        <w:snapToGrid w:val="0"/>
        <w:jc w:val="both"/>
        <w:rPr>
          <w:rFonts w:eastAsiaTheme="minorEastAsia"/>
          <w:b/>
          <w:i/>
          <w:sz w:val="22"/>
          <w:szCs w:val="22"/>
          <w:lang w:eastAsia="zh-CN"/>
        </w:rPr>
      </w:pPr>
      <w:r w:rsidRPr="00530808">
        <w:rPr>
          <w:rFonts w:eastAsiaTheme="minorEastAsia"/>
          <w:b/>
          <w:i/>
          <w:sz w:val="22"/>
          <w:szCs w:val="22"/>
          <w:lang w:eastAsia="zh-CN"/>
        </w:rPr>
        <w:t>Observation 9. The overall performance gain of NR PDCCH reception in symbols with LTE CRS REs is not clear and requires further evaluation.</w:t>
      </w:r>
    </w:p>
    <w:bookmarkEnd w:id="4"/>
    <w:bookmarkEnd w:id="5"/>
    <w:p w14:paraId="619FC69A" w14:textId="77777777" w:rsidR="00FA37C2" w:rsidRPr="00530808" w:rsidRDefault="00FA37C2" w:rsidP="009E7FD3">
      <w:pPr>
        <w:pStyle w:val="1"/>
        <w:pBdr>
          <w:top w:val="single" w:sz="12" w:space="1" w:color="auto"/>
        </w:pBdr>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t>References</w:t>
      </w:r>
    </w:p>
    <w:p w14:paraId="2529C539" w14:textId="78E943DD" w:rsidR="00E601DA" w:rsidRPr="00530808" w:rsidRDefault="00FA37C2" w:rsidP="00530808">
      <w:pPr>
        <w:pStyle w:val="References"/>
        <w:rPr>
          <w:sz w:val="22"/>
          <w:szCs w:val="22"/>
          <w:lang w:eastAsia="zh-CN"/>
        </w:rPr>
      </w:pPr>
      <w:r w:rsidRPr="00530808">
        <w:rPr>
          <w:sz w:val="22"/>
          <w:szCs w:val="22"/>
          <w:lang w:eastAsia="zh-CN"/>
        </w:rPr>
        <w:t>RP-21</w:t>
      </w:r>
      <w:r w:rsidR="006923BE" w:rsidRPr="00530808">
        <w:rPr>
          <w:sz w:val="22"/>
          <w:szCs w:val="22"/>
          <w:lang w:eastAsia="zh-CN"/>
        </w:rPr>
        <w:t>3575</w:t>
      </w:r>
      <w:r w:rsidRPr="00530808">
        <w:rPr>
          <w:sz w:val="22"/>
          <w:szCs w:val="22"/>
          <w:lang w:eastAsia="zh-CN"/>
        </w:rPr>
        <w:t xml:space="preserve">, </w:t>
      </w:r>
      <w:r w:rsidR="006923BE" w:rsidRPr="00530808">
        <w:rPr>
          <w:sz w:val="22"/>
          <w:szCs w:val="22"/>
          <w:lang w:eastAsia="zh-CN"/>
        </w:rPr>
        <w:t>New WI: Enhancement of NR Dynamic spectrum sharing (DSS)</w:t>
      </w:r>
      <w:r w:rsidR="00E601DA" w:rsidRPr="00530808">
        <w:rPr>
          <w:rFonts w:hint="eastAsia"/>
          <w:sz w:val="22"/>
          <w:szCs w:val="22"/>
          <w:lang w:eastAsia="zh-CN"/>
        </w:rPr>
        <w:t>，</w:t>
      </w:r>
      <w:r w:rsidR="00E601DA" w:rsidRPr="00530808">
        <w:rPr>
          <w:sz w:val="22"/>
          <w:szCs w:val="22"/>
          <w:lang w:eastAsia="zh-CN"/>
        </w:rPr>
        <w:t>RAN#94, Ericsson (Moderator)</w:t>
      </w:r>
    </w:p>
    <w:p w14:paraId="20DFA3C5" w14:textId="71B60ED9" w:rsidR="004D0839" w:rsidRPr="00530808" w:rsidRDefault="003C1BEE">
      <w:pPr>
        <w:pStyle w:val="References"/>
        <w:rPr>
          <w:sz w:val="22"/>
          <w:szCs w:val="22"/>
          <w:lang w:eastAsia="zh-CN"/>
        </w:rPr>
      </w:pPr>
      <w:r w:rsidRPr="00530808">
        <w:rPr>
          <w:sz w:val="22"/>
          <w:szCs w:val="22"/>
          <w:lang w:eastAsia="zh-CN"/>
        </w:rPr>
        <w:t>RP-212946,</w:t>
      </w:r>
      <w:r w:rsidR="004D0839" w:rsidRPr="00530808">
        <w:rPr>
          <w:rFonts w:hint="eastAsia"/>
          <w:sz w:val="22"/>
          <w:szCs w:val="22"/>
          <w:lang w:eastAsia="zh-CN"/>
        </w:rPr>
        <w:t>“</w:t>
      </w:r>
      <w:r w:rsidR="004D0839" w:rsidRPr="00530808">
        <w:rPr>
          <w:sz w:val="22"/>
          <w:szCs w:val="22"/>
          <w:lang w:eastAsia="zh-CN"/>
        </w:rPr>
        <w:t>On DSS enhancements in Rel-18</w:t>
      </w:r>
      <w:r w:rsidRPr="00530808">
        <w:rPr>
          <w:sz w:val="22"/>
          <w:szCs w:val="22"/>
          <w:lang w:eastAsia="zh-CN"/>
        </w:rPr>
        <w:t>”</w:t>
      </w:r>
      <w:r w:rsidR="004D0839" w:rsidRPr="00530808">
        <w:rPr>
          <w:sz w:val="22"/>
          <w:szCs w:val="22"/>
          <w:lang w:eastAsia="zh-CN"/>
        </w:rPr>
        <w:t>, Ericsson</w:t>
      </w:r>
    </w:p>
    <w:p w14:paraId="44903708" w14:textId="3095DDD5" w:rsidR="002B02DE" w:rsidRPr="00530808" w:rsidRDefault="002B02DE">
      <w:pPr>
        <w:pStyle w:val="References"/>
        <w:rPr>
          <w:sz w:val="22"/>
          <w:szCs w:val="22"/>
          <w:lang w:eastAsia="zh-CN"/>
        </w:rPr>
      </w:pPr>
      <w:r w:rsidRPr="00530808">
        <w:rPr>
          <w:sz w:val="22"/>
          <w:szCs w:val="22"/>
          <w:lang w:eastAsia="zh-CN"/>
        </w:rPr>
        <w:t>TS 36.211, “Evolved Universal Terrestrial Radio Access (E-UTRA)</w:t>
      </w:r>
      <w:r w:rsidR="004A1AF6" w:rsidRPr="00530808">
        <w:rPr>
          <w:sz w:val="22"/>
          <w:szCs w:val="22"/>
          <w:lang w:eastAsia="zh-CN"/>
        </w:rPr>
        <w:t>,</w:t>
      </w:r>
      <w:r w:rsidRPr="00530808">
        <w:rPr>
          <w:sz w:val="22"/>
          <w:szCs w:val="22"/>
          <w:lang w:eastAsia="zh-CN"/>
        </w:rPr>
        <w:t>Physical channels and modulation”</w:t>
      </w:r>
    </w:p>
    <w:p w14:paraId="3A7C12E4" w14:textId="445C95C2" w:rsidR="00FA37C2" w:rsidRPr="00023A50" w:rsidRDefault="002B02DE" w:rsidP="00FA37C2">
      <w:pPr>
        <w:pStyle w:val="References"/>
        <w:rPr>
          <w:sz w:val="22"/>
          <w:szCs w:val="22"/>
          <w:lang w:eastAsia="zh-CN"/>
        </w:rPr>
      </w:pPr>
      <w:r w:rsidRPr="00530808">
        <w:rPr>
          <w:sz w:val="22"/>
          <w:szCs w:val="22"/>
          <w:lang w:eastAsia="zh-CN"/>
        </w:rPr>
        <w:t>TS 38.214, “</w:t>
      </w:r>
      <w:r w:rsidR="004A1AF6" w:rsidRPr="00530808">
        <w:rPr>
          <w:sz w:val="22"/>
          <w:szCs w:val="22"/>
          <w:lang w:eastAsia="zh-CN"/>
        </w:rPr>
        <w:t>NR, Physical layer procedures for data</w:t>
      </w:r>
      <w:r w:rsidRPr="00530808">
        <w:rPr>
          <w:sz w:val="22"/>
          <w:szCs w:val="22"/>
          <w:lang w:eastAsia="zh-CN"/>
        </w:rPr>
        <w:t>”</w:t>
      </w:r>
    </w:p>
    <w:p w14:paraId="5BD9C983" w14:textId="27DD7E2E" w:rsidR="00FA37C2" w:rsidRPr="00CD5F1C" w:rsidRDefault="00FA37C2" w:rsidP="009E7FD3">
      <w:pPr>
        <w:pStyle w:val="1"/>
        <w:numPr>
          <w:ilvl w:val="0"/>
          <w:numId w:val="0"/>
        </w:numPr>
        <w:pBdr>
          <w:top w:val="single" w:sz="12" w:space="1" w:color="auto"/>
        </w:pBdr>
        <w:jc w:val="both"/>
        <w:rPr>
          <w:rFonts w:ascii="Times New Roman" w:hAnsi="Times New Roman"/>
          <w:b/>
          <w:sz w:val="28"/>
          <w:szCs w:val="28"/>
          <w:lang w:eastAsia="ja-JP"/>
        </w:rPr>
      </w:pPr>
      <w:r w:rsidRPr="00CD5F1C">
        <w:rPr>
          <w:rFonts w:ascii="Times New Roman" w:hAnsi="Times New Roman"/>
          <w:b/>
          <w:sz w:val="28"/>
          <w:szCs w:val="28"/>
          <w:lang w:eastAsia="ja-JP"/>
        </w:rPr>
        <w:t>Appendix A</w:t>
      </w:r>
    </w:p>
    <w:p w14:paraId="2AE55BB7" w14:textId="773E7F27" w:rsidR="00FA37C2" w:rsidRPr="005B738C" w:rsidRDefault="00FA37C2">
      <w:pPr>
        <w:jc w:val="center"/>
        <w:rPr>
          <w:b/>
          <w:bCs/>
          <w:u w:val="single"/>
        </w:rPr>
      </w:pPr>
      <w:r w:rsidRPr="00530808">
        <w:rPr>
          <w:b/>
          <w:bCs/>
        </w:rPr>
        <w:t>Table 1 Simulation</w:t>
      </w:r>
      <w:r w:rsidR="00BB7292" w:rsidRPr="00530808">
        <w:rPr>
          <w:b/>
          <w:bCs/>
        </w:rPr>
        <w:t xml:space="preserve"> parameters</w:t>
      </w:r>
    </w:p>
    <w:tbl>
      <w:tblPr>
        <w:tblW w:w="0" w:type="auto"/>
        <w:tblCellMar>
          <w:left w:w="0" w:type="dxa"/>
          <w:right w:w="0" w:type="dxa"/>
        </w:tblCellMar>
        <w:tblLook w:val="04A0" w:firstRow="1" w:lastRow="0" w:firstColumn="1" w:lastColumn="0" w:noHBand="0" w:noVBand="1"/>
      </w:tblPr>
      <w:tblGrid>
        <w:gridCol w:w="3471"/>
        <w:gridCol w:w="5581"/>
      </w:tblGrid>
      <w:tr w:rsidR="00FA37C2" w:rsidRPr="003A2D3A" w14:paraId="610226EF" w14:textId="77777777" w:rsidTr="00530808">
        <w:tc>
          <w:tcPr>
            <w:tcW w:w="3471" w:type="dxa"/>
            <w:tcBorders>
              <w:top w:val="single" w:sz="4" w:space="0" w:color="auto"/>
              <w:left w:val="single" w:sz="4" w:space="0" w:color="auto"/>
              <w:bottom w:val="single" w:sz="8" w:space="0" w:color="000000"/>
              <w:right w:val="single" w:sz="8" w:space="0" w:color="000000"/>
            </w:tcBorders>
            <w:shd w:val="clear" w:color="auto" w:fill="D9D9D9"/>
            <w:tcMar>
              <w:top w:w="0" w:type="dxa"/>
              <w:left w:w="108" w:type="dxa"/>
              <w:bottom w:w="0" w:type="dxa"/>
              <w:right w:w="108" w:type="dxa"/>
            </w:tcMar>
            <w:hideMark/>
          </w:tcPr>
          <w:p w14:paraId="3BFC430A" w14:textId="77777777" w:rsidR="00FA37C2" w:rsidRPr="003A2D3A" w:rsidRDefault="00FA37C2" w:rsidP="000234FA">
            <w:pPr>
              <w:overflowPunct w:val="0"/>
              <w:autoSpaceDE w:val="0"/>
              <w:autoSpaceDN w:val="0"/>
              <w:snapToGrid w:val="0"/>
              <w:spacing w:after="60"/>
            </w:pPr>
            <w:r w:rsidRPr="003A2D3A">
              <w:rPr>
                <w:b/>
                <w:bCs/>
                <w:lang w:eastAsia="sv-SE"/>
              </w:rPr>
              <w:t>Parameters</w:t>
            </w:r>
          </w:p>
        </w:tc>
        <w:tc>
          <w:tcPr>
            <w:tcW w:w="5581" w:type="dxa"/>
            <w:tcBorders>
              <w:top w:val="single" w:sz="4" w:space="0" w:color="auto"/>
              <w:left w:val="nil"/>
              <w:bottom w:val="single" w:sz="8" w:space="0" w:color="000000"/>
              <w:right w:val="single" w:sz="4" w:space="0" w:color="auto"/>
            </w:tcBorders>
            <w:shd w:val="clear" w:color="auto" w:fill="D9D9D9"/>
            <w:tcMar>
              <w:top w:w="0" w:type="dxa"/>
              <w:left w:w="108" w:type="dxa"/>
              <w:bottom w:w="0" w:type="dxa"/>
              <w:right w:w="108" w:type="dxa"/>
            </w:tcMar>
            <w:hideMark/>
          </w:tcPr>
          <w:p w14:paraId="57A49C04" w14:textId="77777777" w:rsidR="00FA37C2" w:rsidRPr="003A2D3A" w:rsidRDefault="00FA37C2" w:rsidP="000234FA">
            <w:pPr>
              <w:overflowPunct w:val="0"/>
              <w:autoSpaceDE w:val="0"/>
              <w:autoSpaceDN w:val="0"/>
              <w:snapToGrid w:val="0"/>
              <w:spacing w:after="60"/>
            </w:pPr>
            <w:r w:rsidRPr="003A2D3A">
              <w:rPr>
                <w:b/>
                <w:bCs/>
                <w:color w:val="000000"/>
                <w:lang w:eastAsia="sv-SE"/>
              </w:rPr>
              <w:t>Values</w:t>
            </w:r>
          </w:p>
        </w:tc>
      </w:tr>
      <w:tr w:rsidR="00FA37C2" w:rsidRPr="003A2D3A" w14:paraId="02E364C0" w14:textId="77777777" w:rsidTr="00530808">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2A9C84BA" w14:textId="77777777" w:rsidR="00FA37C2" w:rsidRPr="003A2D3A" w:rsidRDefault="00FA37C2" w:rsidP="000234FA">
            <w:pPr>
              <w:overflowPunct w:val="0"/>
              <w:autoSpaceDE w:val="0"/>
              <w:autoSpaceDN w:val="0"/>
              <w:snapToGrid w:val="0"/>
              <w:spacing w:after="60"/>
            </w:pPr>
            <w:r w:rsidRPr="003A2D3A">
              <w:rPr>
                <w:lang w:eastAsia="sv-SE"/>
              </w:rPr>
              <w:t>Carrier frequency</w:t>
            </w:r>
          </w:p>
        </w:tc>
        <w:tc>
          <w:tcPr>
            <w:tcW w:w="5581" w:type="dxa"/>
            <w:tcBorders>
              <w:top w:val="nil"/>
              <w:left w:val="nil"/>
              <w:bottom w:val="single" w:sz="8" w:space="0" w:color="000000"/>
              <w:right w:val="single" w:sz="4" w:space="0" w:color="auto"/>
            </w:tcBorders>
            <w:tcMar>
              <w:top w:w="0" w:type="dxa"/>
              <w:left w:w="108" w:type="dxa"/>
              <w:bottom w:w="0" w:type="dxa"/>
              <w:right w:w="108" w:type="dxa"/>
            </w:tcMar>
            <w:hideMark/>
          </w:tcPr>
          <w:p w14:paraId="519CAE9C" w14:textId="77777777" w:rsidR="00FA37C2" w:rsidRPr="003A2D3A" w:rsidRDefault="00FA37C2" w:rsidP="000234FA">
            <w:pPr>
              <w:overflowPunct w:val="0"/>
              <w:autoSpaceDE w:val="0"/>
              <w:autoSpaceDN w:val="0"/>
              <w:snapToGrid w:val="0"/>
              <w:spacing w:after="60"/>
            </w:pPr>
            <w:r w:rsidRPr="003A2D3A">
              <w:rPr>
                <w:lang w:eastAsia="ko-KR"/>
              </w:rPr>
              <w:t>2 GHz</w:t>
            </w:r>
          </w:p>
        </w:tc>
      </w:tr>
      <w:tr w:rsidR="00FA37C2" w:rsidRPr="003A2D3A" w14:paraId="6EB0AD53" w14:textId="77777777" w:rsidTr="00530808">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689CD790" w14:textId="77777777" w:rsidR="00FA37C2" w:rsidRPr="003A2D3A" w:rsidRDefault="00FA37C2" w:rsidP="000234FA">
            <w:pPr>
              <w:overflowPunct w:val="0"/>
              <w:autoSpaceDE w:val="0"/>
              <w:autoSpaceDN w:val="0"/>
              <w:snapToGrid w:val="0"/>
              <w:spacing w:after="60"/>
              <w:rPr>
                <w:lang w:eastAsia="sv-SE"/>
              </w:rPr>
            </w:pPr>
            <w:r w:rsidRPr="003A2D3A">
              <w:rPr>
                <w:lang w:eastAsia="sv-SE"/>
              </w:rPr>
              <w:t>SCS</w:t>
            </w:r>
          </w:p>
        </w:tc>
        <w:tc>
          <w:tcPr>
            <w:tcW w:w="5581" w:type="dxa"/>
            <w:tcBorders>
              <w:top w:val="nil"/>
              <w:left w:val="nil"/>
              <w:bottom w:val="single" w:sz="8" w:space="0" w:color="000000"/>
              <w:right w:val="single" w:sz="4" w:space="0" w:color="auto"/>
            </w:tcBorders>
            <w:tcMar>
              <w:top w:w="0" w:type="dxa"/>
              <w:left w:w="108" w:type="dxa"/>
              <w:bottom w:w="0" w:type="dxa"/>
              <w:right w:w="108" w:type="dxa"/>
            </w:tcMar>
            <w:hideMark/>
          </w:tcPr>
          <w:p w14:paraId="6406A9E5" w14:textId="77777777" w:rsidR="00FA37C2" w:rsidRPr="003A2D3A" w:rsidRDefault="00FA37C2" w:rsidP="000234FA">
            <w:pPr>
              <w:overflowPunct w:val="0"/>
              <w:autoSpaceDE w:val="0"/>
              <w:autoSpaceDN w:val="0"/>
              <w:snapToGrid w:val="0"/>
              <w:spacing w:after="60"/>
              <w:rPr>
                <w:lang w:eastAsia="sv-SE"/>
              </w:rPr>
            </w:pPr>
            <w:r w:rsidRPr="003A2D3A">
              <w:rPr>
                <w:lang w:eastAsia="sv-SE"/>
              </w:rPr>
              <w:t xml:space="preserve">15 kHz </w:t>
            </w:r>
          </w:p>
        </w:tc>
      </w:tr>
      <w:tr w:rsidR="00FA37C2" w:rsidRPr="003A2D3A" w14:paraId="104FAAE9" w14:textId="77777777" w:rsidTr="00530808">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0AF64204" w14:textId="77777777" w:rsidR="00FA37C2" w:rsidRPr="003A2D3A" w:rsidRDefault="00FA37C2" w:rsidP="000234FA">
            <w:pPr>
              <w:overflowPunct w:val="0"/>
              <w:autoSpaceDE w:val="0"/>
              <w:autoSpaceDN w:val="0"/>
              <w:snapToGrid w:val="0"/>
              <w:spacing w:after="60"/>
              <w:rPr>
                <w:lang w:eastAsia="sv-SE"/>
              </w:rPr>
            </w:pPr>
            <w:r w:rsidRPr="003A2D3A">
              <w:rPr>
                <w:lang w:eastAsia="sv-SE"/>
              </w:rPr>
              <w:t xml:space="preserve">Bandwidth </w:t>
            </w:r>
          </w:p>
        </w:tc>
        <w:tc>
          <w:tcPr>
            <w:tcW w:w="5581" w:type="dxa"/>
            <w:tcBorders>
              <w:top w:val="nil"/>
              <w:left w:val="nil"/>
              <w:bottom w:val="single" w:sz="8" w:space="0" w:color="000000"/>
              <w:right w:val="single" w:sz="4" w:space="0" w:color="auto"/>
            </w:tcBorders>
            <w:tcMar>
              <w:top w:w="0" w:type="dxa"/>
              <w:left w:w="108" w:type="dxa"/>
              <w:bottom w:w="0" w:type="dxa"/>
              <w:right w:w="108" w:type="dxa"/>
            </w:tcMar>
            <w:hideMark/>
          </w:tcPr>
          <w:p w14:paraId="244F467B" w14:textId="77777777" w:rsidR="00FA37C2" w:rsidRPr="003A2D3A" w:rsidRDefault="00AE1B2A" w:rsidP="000234FA">
            <w:pPr>
              <w:overflowPunct w:val="0"/>
              <w:autoSpaceDE w:val="0"/>
              <w:autoSpaceDN w:val="0"/>
              <w:snapToGrid w:val="0"/>
              <w:spacing w:after="60"/>
              <w:rPr>
                <w:lang w:eastAsia="sv-SE"/>
              </w:rPr>
            </w:pPr>
            <w:r w:rsidRPr="003A2D3A">
              <w:rPr>
                <w:lang w:eastAsia="sv-SE"/>
              </w:rPr>
              <w:t>1</w:t>
            </w:r>
            <w:r w:rsidR="00FA37C2" w:rsidRPr="003A2D3A">
              <w:rPr>
                <w:lang w:eastAsia="sv-SE"/>
              </w:rPr>
              <w:t>0 MHz</w:t>
            </w:r>
          </w:p>
        </w:tc>
      </w:tr>
      <w:tr w:rsidR="00FA37C2" w:rsidRPr="003A2D3A" w14:paraId="2791ECCA" w14:textId="77777777" w:rsidTr="00530808">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hideMark/>
          </w:tcPr>
          <w:p w14:paraId="5B5C7865" w14:textId="77777777" w:rsidR="00FA37C2" w:rsidRPr="003A2D3A" w:rsidRDefault="00FA37C2" w:rsidP="000234FA">
            <w:pPr>
              <w:overflowPunct w:val="0"/>
              <w:autoSpaceDE w:val="0"/>
              <w:autoSpaceDN w:val="0"/>
              <w:snapToGrid w:val="0"/>
              <w:spacing w:after="60"/>
              <w:rPr>
                <w:lang w:eastAsia="sv-SE"/>
              </w:rPr>
            </w:pPr>
            <w:r w:rsidRPr="003A2D3A">
              <w:rPr>
                <w:lang w:eastAsia="sv-SE"/>
              </w:rPr>
              <w:t>Channel model</w:t>
            </w:r>
          </w:p>
        </w:tc>
        <w:tc>
          <w:tcPr>
            <w:tcW w:w="5581" w:type="dxa"/>
            <w:tcBorders>
              <w:top w:val="nil"/>
              <w:left w:val="nil"/>
              <w:bottom w:val="single" w:sz="8" w:space="0" w:color="000000"/>
              <w:right w:val="single" w:sz="4" w:space="0" w:color="auto"/>
            </w:tcBorders>
            <w:tcMar>
              <w:top w:w="0" w:type="dxa"/>
              <w:left w:w="108" w:type="dxa"/>
              <w:bottom w:w="0" w:type="dxa"/>
              <w:right w:w="108" w:type="dxa"/>
            </w:tcMar>
            <w:vAlign w:val="center"/>
            <w:hideMark/>
          </w:tcPr>
          <w:p w14:paraId="0583AD09" w14:textId="77777777" w:rsidR="00FA37C2" w:rsidRPr="003A2D3A" w:rsidRDefault="00FA37C2" w:rsidP="000234FA">
            <w:pPr>
              <w:overflowPunct w:val="0"/>
              <w:autoSpaceDE w:val="0"/>
              <w:autoSpaceDN w:val="0"/>
              <w:snapToGrid w:val="0"/>
              <w:spacing w:after="60"/>
              <w:rPr>
                <w:lang w:eastAsia="sv-SE"/>
              </w:rPr>
            </w:pPr>
            <w:r w:rsidRPr="003A2D3A">
              <w:rPr>
                <w:lang w:eastAsia="sv-SE"/>
              </w:rPr>
              <w:t>TDL-A</w:t>
            </w:r>
          </w:p>
        </w:tc>
      </w:tr>
      <w:tr w:rsidR="00FA37C2" w:rsidRPr="003A2D3A" w14:paraId="1DF66365" w14:textId="77777777" w:rsidTr="00530808">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hideMark/>
          </w:tcPr>
          <w:p w14:paraId="2435D5E7" w14:textId="77777777" w:rsidR="00FA37C2" w:rsidRPr="003A2D3A" w:rsidRDefault="00FA37C2" w:rsidP="000234FA">
            <w:pPr>
              <w:overflowPunct w:val="0"/>
              <w:autoSpaceDE w:val="0"/>
              <w:autoSpaceDN w:val="0"/>
              <w:snapToGrid w:val="0"/>
              <w:spacing w:after="60"/>
              <w:rPr>
                <w:lang w:eastAsia="sv-SE"/>
              </w:rPr>
            </w:pPr>
            <w:r w:rsidRPr="003A2D3A">
              <w:rPr>
                <w:lang w:eastAsia="sv-SE"/>
              </w:rPr>
              <w:t>Delay spread</w:t>
            </w:r>
          </w:p>
        </w:tc>
        <w:tc>
          <w:tcPr>
            <w:tcW w:w="5581" w:type="dxa"/>
            <w:tcBorders>
              <w:top w:val="nil"/>
              <w:left w:val="nil"/>
              <w:bottom w:val="single" w:sz="8" w:space="0" w:color="000000"/>
              <w:right w:val="single" w:sz="4" w:space="0" w:color="auto"/>
            </w:tcBorders>
            <w:tcMar>
              <w:top w:w="0" w:type="dxa"/>
              <w:left w:w="108" w:type="dxa"/>
              <w:bottom w:w="0" w:type="dxa"/>
              <w:right w:w="108" w:type="dxa"/>
            </w:tcMar>
            <w:vAlign w:val="center"/>
            <w:hideMark/>
          </w:tcPr>
          <w:p w14:paraId="405BD490" w14:textId="77777777" w:rsidR="00FA37C2" w:rsidRPr="003A2D3A" w:rsidRDefault="00FA37C2" w:rsidP="00455E7C">
            <w:pPr>
              <w:overflowPunct w:val="0"/>
              <w:autoSpaceDE w:val="0"/>
              <w:autoSpaceDN w:val="0"/>
              <w:snapToGrid w:val="0"/>
              <w:spacing w:after="60"/>
              <w:rPr>
                <w:lang w:eastAsia="sv-SE"/>
              </w:rPr>
            </w:pPr>
            <w:r w:rsidRPr="003A2D3A">
              <w:rPr>
                <w:lang w:eastAsia="sv-SE"/>
              </w:rPr>
              <w:t>100 ns</w:t>
            </w:r>
            <w:r w:rsidR="002D2988" w:rsidRPr="003A2D3A">
              <w:rPr>
                <w:lang w:eastAsia="sv-SE"/>
              </w:rPr>
              <w:t xml:space="preserve">  </w:t>
            </w:r>
          </w:p>
        </w:tc>
      </w:tr>
      <w:tr w:rsidR="00FA37C2" w:rsidRPr="003A2D3A" w14:paraId="5597366A" w14:textId="77777777" w:rsidTr="00530808">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14:paraId="104FCD52" w14:textId="77777777" w:rsidR="00FA37C2" w:rsidRPr="003A2D3A" w:rsidRDefault="00FA37C2" w:rsidP="000234FA">
            <w:pPr>
              <w:overflowPunct w:val="0"/>
              <w:autoSpaceDE w:val="0"/>
              <w:autoSpaceDN w:val="0"/>
              <w:snapToGrid w:val="0"/>
              <w:spacing w:after="60"/>
              <w:rPr>
                <w:lang w:eastAsia="sv-SE"/>
              </w:rPr>
            </w:pPr>
            <w:r w:rsidRPr="003A2D3A">
              <w:rPr>
                <w:lang w:eastAsia="sv-SE"/>
              </w:rPr>
              <w:t>UE speed</w:t>
            </w:r>
          </w:p>
        </w:tc>
        <w:tc>
          <w:tcPr>
            <w:tcW w:w="5581" w:type="dxa"/>
            <w:tcBorders>
              <w:top w:val="nil"/>
              <w:left w:val="nil"/>
              <w:bottom w:val="single" w:sz="8" w:space="0" w:color="000000"/>
              <w:right w:val="single" w:sz="4" w:space="0" w:color="auto"/>
            </w:tcBorders>
            <w:tcMar>
              <w:top w:w="0" w:type="dxa"/>
              <w:left w:w="108" w:type="dxa"/>
              <w:bottom w:w="0" w:type="dxa"/>
              <w:right w:w="108" w:type="dxa"/>
            </w:tcMar>
            <w:vAlign w:val="center"/>
          </w:tcPr>
          <w:p w14:paraId="60847C08" w14:textId="13C1DCDF" w:rsidR="00FA37C2" w:rsidRPr="003A2D3A" w:rsidRDefault="00FA37C2">
            <w:pPr>
              <w:overflowPunct w:val="0"/>
              <w:autoSpaceDE w:val="0"/>
              <w:autoSpaceDN w:val="0"/>
              <w:snapToGrid w:val="0"/>
              <w:spacing w:after="60"/>
              <w:rPr>
                <w:lang w:eastAsia="sv-SE"/>
              </w:rPr>
            </w:pPr>
            <w:r w:rsidRPr="003A2D3A">
              <w:rPr>
                <w:lang w:eastAsia="sv-SE"/>
              </w:rPr>
              <w:t>3</w:t>
            </w:r>
            <w:r w:rsidR="004C73DD" w:rsidRPr="003A2D3A">
              <w:rPr>
                <w:lang w:eastAsia="sv-SE"/>
              </w:rPr>
              <w:t>/</w:t>
            </w:r>
            <w:r w:rsidR="00180B9B" w:rsidRPr="003A2D3A">
              <w:rPr>
                <w:lang w:eastAsia="sv-SE"/>
              </w:rPr>
              <w:t xml:space="preserve">300 </w:t>
            </w:r>
            <w:r w:rsidRPr="003A2D3A">
              <w:rPr>
                <w:lang w:eastAsia="sv-SE"/>
              </w:rPr>
              <w:t>km/h</w:t>
            </w:r>
            <w:r w:rsidR="006075FB" w:rsidRPr="003A2D3A">
              <w:rPr>
                <w:lang w:eastAsia="sv-SE"/>
              </w:rPr>
              <w:t xml:space="preserve"> </w:t>
            </w:r>
          </w:p>
        </w:tc>
      </w:tr>
      <w:tr w:rsidR="00FA37C2" w:rsidRPr="003A2D3A" w14:paraId="00EEFFA1" w14:textId="77777777" w:rsidTr="00530808">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hideMark/>
          </w:tcPr>
          <w:p w14:paraId="250F75D9" w14:textId="77777777" w:rsidR="00FA37C2" w:rsidRPr="003A2D3A" w:rsidRDefault="00FA37C2" w:rsidP="00C41F31">
            <w:pPr>
              <w:overflowPunct w:val="0"/>
              <w:autoSpaceDE w:val="0"/>
              <w:autoSpaceDN w:val="0"/>
              <w:snapToGrid w:val="0"/>
              <w:spacing w:after="60"/>
              <w:rPr>
                <w:lang w:eastAsia="sv-SE"/>
              </w:rPr>
            </w:pPr>
            <w:r w:rsidRPr="003A2D3A">
              <w:rPr>
                <w:lang w:eastAsia="sv-SE"/>
              </w:rPr>
              <w:lastRenderedPageBreak/>
              <w:t xml:space="preserve">Number of </w:t>
            </w:r>
            <w:proofErr w:type="spellStart"/>
            <w:r w:rsidR="00C41F31" w:rsidRPr="003A2D3A">
              <w:rPr>
                <w:lang w:eastAsia="sv-SE"/>
              </w:rPr>
              <w:t>Tx</w:t>
            </w:r>
            <w:proofErr w:type="spellEnd"/>
            <w:r w:rsidR="00C41F31" w:rsidRPr="003A2D3A">
              <w:rPr>
                <w:lang w:eastAsia="sv-SE"/>
              </w:rPr>
              <w:t xml:space="preserve">/Rx </w:t>
            </w:r>
            <w:r w:rsidRPr="003A2D3A">
              <w:rPr>
                <w:lang w:eastAsia="sv-SE"/>
              </w:rPr>
              <w:t>antennas</w:t>
            </w:r>
          </w:p>
        </w:tc>
        <w:tc>
          <w:tcPr>
            <w:tcW w:w="5581" w:type="dxa"/>
            <w:tcBorders>
              <w:top w:val="nil"/>
              <w:left w:val="nil"/>
              <w:bottom w:val="single" w:sz="8" w:space="0" w:color="000000"/>
              <w:right w:val="single" w:sz="4" w:space="0" w:color="auto"/>
            </w:tcBorders>
            <w:tcMar>
              <w:top w:w="0" w:type="dxa"/>
              <w:left w:w="108" w:type="dxa"/>
              <w:bottom w:w="0" w:type="dxa"/>
              <w:right w:w="108" w:type="dxa"/>
            </w:tcMar>
            <w:vAlign w:val="center"/>
            <w:hideMark/>
          </w:tcPr>
          <w:p w14:paraId="5D28CA8A" w14:textId="77777777" w:rsidR="00FA37C2" w:rsidRPr="003A2D3A" w:rsidRDefault="00FA37C2" w:rsidP="00C41F31">
            <w:pPr>
              <w:overflowPunct w:val="0"/>
              <w:autoSpaceDE w:val="0"/>
              <w:autoSpaceDN w:val="0"/>
              <w:snapToGrid w:val="0"/>
              <w:spacing w:after="60"/>
              <w:rPr>
                <w:lang w:eastAsia="sv-SE"/>
              </w:rPr>
            </w:pPr>
            <w:r w:rsidRPr="003A2D3A">
              <w:rPr>
                <w:lang w:eastAsia="sv-SE"/>
              </w:rPr>
              <w:t>1</w:t>
            </w:r>
            <w:r w:rsidR="00C41F31" w:rsidRPr="003A2D3A">
              <w:rPr>
                <w:lang w:eastAsia="sv-SE"/>
              </w:rPr>
              <w:t>/1</w:t>
            </w:r>
            <w:r w:rsidRPr="003A2D3A">
              <w:rPr>
                <w:lang w:eastAsia="sv-SE"/>
              </w:rPr>
              <w:t xml:space="preserve"> </w:t>
            </w:r>
          </w:p>
        </w:tc>
      </w:tr>
      <w:tr w:rsidR="00FA37C2" w:rsidRPr="003A2D3A" w14:paraId="3F03EB9A" w14:textId="77777777" w:rsidTr="000234FA">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D181C0" w14:textId="77777777" w:rsidR="00FA37C2" w:rsidRPr="003A2D3A" w:rsidRDefault="00FA37C2" w:rsidP="000234FA">
            <w:pPr>
              <w:overflowPunct w:val="0"/>
              <w:autoSpaceDE w:val="0"/>
              <w:autoSpaceDN w:val="0"/>
              <w:snapToGrid w:val="0"/>
              <w:spacing w:after="60"/>
              <w:rPr>
                <w:lang w:eastAsia="sv-SE"/>
              </w:rPr>
            </w:pPr>
            <w:r w:rsidRPr="003A2D3A">
              <w:rPr>
                <w:lang w:eastAsia="sv-SE"/>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6BA0C7" w14:textId="77777777" w:rsidR="00FA37C2" w:rsidRPr="003A2D3A" w:rsidRDefault="00FA37C2" w:rsidP="000234FA">
            <w:pPr>
              <w:overflowPunct w:val="0"/>
              <w:autoSpaceDE w:val="0"/>
              <w:autoSpaceDN w:val="0"/>
              <w:snapToGrid w:val="0"/>
              <w:spacing w:after="60"/>
              <w:rPr>
                <w:lang w:eastAsia="sv-SE"/>
              </w:rPr>
            </w:pPr>
            <w:r w:rsidRPr="003A2D3A">
              <w:rPr>
                <w:lang w:eastAsia="sv-SE"/>
              </w:rPr>
              <w:t>4 port CRS</w:t>
            </w:r>
          </w:p>
        </w:tc>
      </w:tr>
      <w:tr w:rsidR="00FA37C2" w:rsidRPr="003A2D3A" w14:paraId="49F45D6D" w14:textId="77777777" w:rsidTr="000234FA">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724FB6" w14:textId="0F4322D8" w:rsidR="00FA37C2" w:rsidRPr="003A2D3A" w:rsidRDefault="00FA37C2">
            <w:pPr>
              <w:overflowPunct w:val="0"/>
              <w:autoSpaceDE w:val="0"/>
              <w:autoSpaceDN w:val="0"/>
              <w:snapToGrid w:val="0"/>
              <w:spacing w:after="60"/>
              <w:rPr>
                <w:lang w:eastAsia="sv-SE"/>
              </w:rPr>
            </w:pPr>
            <w:r w:rsidRPr="003A2D3A">
              <w:rPr>
                <w:lang w:eastAsia="sv-SE"/>
              </w:rPr>
              <w:t xml:space="preserve">DCI payload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8A7A7" w14:textId="59CCFF13" w:rsidR="00FA37C2" w:rsidRPr="003A2D3A" w:rsidRDefault="00FA37C2" w:rsidP="000234FA">
            <w:pPr>
              <w:overflowPunct w:val="0"/>
              <w:autoSpaceDE w:val="0"/>
              <w:autoSpaceDN w:val="0"/>
              <w:snapToGrid w:val="0"/>
              <w:spacing w:after="60"/>
              <w:rPr>
                <w:lang w:eastAsia="sv-SE"/>
              </w:rPr>
            </w:pPr>
            <w:r w:rsidRPr="003A2D3A">
              <w:rPr>
                <w:lang w:eastAsia="sv-SE"/>
              </w:rPr>
              <w:t xml:space="preserve">55 bits </w:t>
            </w:r>
            <w:r w:rsidR="00180B9B" w:rsidRPr="003A2D3A">
              <w:rPr>
                <w:lang w:eastAsia="sv-SE"/>
              </w:rPr>
              <w:t>+24 CRC</w:t>
            </w:r>
          </w:p>
        </w:tc>
      </w:tr>
      <w:tr w:rsidR="00180B9B" w:rsidRPr="003A2D3A" w14:paraId="5C4F6D88" w14:textId="77777777" w:rsidTr="000234FA">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DF6D4" w14:textId="1AEEF57F" w:rsidR="00180B9B" w:rsidRPr="003A2D3A" w:rsidRDefault="00180B9B">
            <w:pPr>
              <w:overflowPunct w:val="0"/>
              <w:autoSpaceDE w:val="0"/>
              <w:autoSpaceDN w:val="0"/>
              <w:snapToGrid w:val="0"/>
              <w:spacing w:after="60"/>
              <w:rPr>
                <w:lang w:eastAsia="sv-SE"/>
              </w:rPr>
            </w:pPr>
            <w:r w:rsidRPr="003A2D3A">
              <w:rPr>
                <w:lang w:eastAsia="sv-SE"/>
              </w:rPr>
              <w:t>Channel coding</w:t>
            </w:r>
            <w:r w:rsidRPr="003A2D3A">
              <w:rPr>
                <w:lang w:eastAsia="sv-SE"/>
              </w:rPr>
              <w:tab/>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322EA" w14:textId="5794EBF7" w:rsidR="00180B9B" w:rsidRPr="003A2D3A" w:rsidRDefault="00180B9B" w:rsidP="000234FA">
            <w:pPr>
              <w:overflowPunct w:val="0"/>
              <w:autoSpaceDE w:val="0"/>
              <w:autoSpaceDN w:val="0"/>
              <w:snapToGrid w:val="0"/>
              <w:spacing w:after="60"/>
              <w:rPr>
                <w:lang w:eastAsia="sv-SE"/>
              </w:rPr>
            </w:pPr>
            <w:r w:rsidRPr="003A2D3A">
              <w:rPr>
                <w:lang w:eastAsia="sv-SE"/>
              </w:rPr>
              <w:t>Polar</w:t>
            </w:r>
          </w:p>
        </w:tc>
      </w:tr>
      <w:tr w:rsidR="00FA37C2" w:rsidRPr="003A2D3A" w14:paraId="7EEABF9B" w14:textId="77777777" w:rsidTr="00530808">
        <w:tc>
          <w:tcPr>
            <w:tcW w:w="3471"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vAlign w:val="center"/>
            <w:hideMark/>
          </w:tcPr>
          <w:p w14:paraId="3EB0FB70" w14:textId="77777777" w:rsidR="00FA37C2" w:rsidRPr="003A2D3A" w:rsidRDefault="00FA37C2" w:rsidP="000234FA">
            <w:pPr>
              <w:overflowPunct w:val="0"/>
              <w:autoSpaceDE w:val="0"/>
              <w:autoSpaceDN w:val="0"/>
              <w:snapToGrid w:val="0"/>
              <w:spacing w:after="60"/>
              <w:rPr>
                <w:lang w:eastAsia="sv-SE"/>
              </w:rPr>
            </w:pPr>
            <w:r w:rsidRPr="003A2D3A">
              <w:rPr>
                <w:lang w:eastAsia="sv-SE"/>
              </w:rPr>
              <w:t>Interleaving</w:t>
            </w:r>
          </w:p>
        </w:tc>
        <w:tc>
          <w:tcPr>
            <w:tcW w:w="5581" w:type="dxa"/>
            <w:tcBorders>
              <w:top w:val="single" w:sz="4" w:space="0" w:color="auto"/>
              <w:left w:val="nil"/>
              <w:bottom w:val="single" w:sz="8" w:space="0" w:color="000000"/>
              <w:right w:val="single" w:sz="4" w:space="0" w:color="auto"/>
            </w:tcBorders>
            <w:tcMar>
              <w:top w:w="0" w:type="dxa"/>
              <w:left w:w="108" w:type="dxa"/>
              <w:bottom w:w="0" w:type="dxa"/>
              <w:right w:w="108" w:type="dxa"/>
            </w:tcMar>
            <w:vAlign w:val="center"/>
            <w:hideMark/>
          </w:tcPr>
          <w:p w14:paraId="26AABB93" w14:textId="77777777" w:rsidR="00FA37C2" w:rsidRPr="003A2D3A" w:rsidRDefault="00FA37C2" w:rsidP="00530808">
            <w:pPr>
              <w:overflowPunct w:val="0"/>
              <w:autoSpaceDE w:val="0"/>
              <w:autoSpaceDN w:val="0"/>
              <w:snapToGrid w:val="0"/>
              <w:spacing w:after="60"/>
              <w:rPr>
                <w:lang w:eastAsia="sv-SE"/>
              </w:rPr>
            </w:pPr>
            <w:r w:rsidRPr="003A2D3A">
              <w:rPr>
                <w:lang w:eastAsia="sv-SE"/>
              </w:rPr>
              <w:t>Interleaved</w:t>
            </w:r>
          </w:p>
        </w:tc>
      </w:tr>
      <w:tr w:rsidR="00FA37C2" w:rsidRPr="003A2D3A" w14:paraId="72602FCB" w14:textId="77777777" w:rsidTr="00530808">
        <w:tc>
          <w:tcPr>
            <w:tcW w:w="3471"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vAlign w:val="center"/>
          </w:tcPr>
          <w:p w14:paraId="0EC588E9" w14:textId="77777777" w:rsidR="00FA37C2" w:rsidRPr="003A2D3A" w:rsidRDefault="00FA37C2" w:rsidP="000234FA">
            <w:pPr>
              <w:overflowPunct w:val="0"/>
              <w:autoSpaceDE w:val="0"/>
              <w:autoSpaceDN w:val="0"/>
              <w:snapToGrid w:val="0"/>
              <w:spacing w:after="60"/>
              <w:rPr>
                <w:lang w:eastAsia="sv-SE"/>
              </w:rPr>
            </w:pPr>
            <w:r w:rsidRPr="003A2D3A">
              <w:rPr>
                <w:lang w:eastAsia="sv-SE"/>
              </w:rPr>
              <w:t>CORESET BW (contiguous PRB allocation)</w:t>
            </w:r>
          </w:p>
        </w:tc>
        <w:tc>
          <w:tcPr>
            <w:tcW w:w="5581" w:type="dxa"/>
            <w:tcBorders>
              <w:top w:val="single" w:sz="4" w:space="0" w:color="auto"/>
              <w:left w:val="nil"/>
              <w:bottom w:val="single" w:sz="8" w:space="0" w:color="000000"/>
              <w:right w:val="single" w:sz="4" w:space="0" w:color="auto"/>
            </w:tcBorders>
            <w:tcMar>
              <w:top w:w="0" w:type="dxa"/>
              <w:left w:w="108" w:type="dxa"/>
              <w:bottom w:w="0" w:type="dxa"/>
              <w:right w:w="108" w:type="dxa"/>
            </w:tcMar>
            <w:vAlign w:val="center"/>
          </w:tcPr>
          <w:p w14:paraId="4B21FFD3" w14:textId="77777777" w:rsidR="00FA37C2" w:rsidRPr="003A2D3A" w:rsidRDefault="00AE1B2A" w:rsidP="00530808">
            <w:pPr>
              <w:overflowPunct w:val="0"/>
              <w:autoSpaceDE w:val="0"/>
              <w:autoSpaceDN w:val="0"/>
              <w:snapToGrid w:val="0"/>
              <w:spacing w:after="60"/>
              <w:rPr>
                <w:lang w:eastAsia="sv-SE"/>
              </w:rPr>
            </w:pPr>
            <w:r w:rsidRPr="003A2D3A">
              <w:rPr>
                <w:lang w:eastAsia="sv-SE"/>
              </w:rPr>
              <w:t>48</w:t>
            </w:r>
            <w:r w:rsidR="00FA37C2" w:rsidRPr="003A2D3A">
              <w:rPr>
                <w:lang w:eastAsia="sv-SE"/>
              </w:rPr>
              <w:t xml:space="preserve"> RBs depending on the bandwidth</w:t>
            </w:r>
          </w:p>
        </w:tc>
      </w:tr>
      <w:tr w:rsidR="00FA37C2" w:rsidRPr="003A2D3A" w14:paraId="362DFBF5" w14:textId="77777777" w:rsidTr="00530808">
        <w:trPr>
          <w:trHeight w:val="38"/>
        </w:trPr>
        <w:tc>
          <w:tcPr>
            <w:tcW w:w="3471" w:type="dxa"/>
            <w:tcBorders>
              <w:top w:val="nil"/>
              <w:left w:val="single" w:sz="4" w:space="0" w:color="auto"/>
              <w:bottom w:val="nil"/>
              <w:right w:val="single" w:sz="8" w:space="0" w:color="000000"/>
            </w:tcBorders>
            <w:tcMar>
              <w:top w:w="0" w:type="dxa"/>
              <w:left w:w="108" w:type="dxa"/>
              <w:bottom w:w="0" w:type="dxa"/>
              <w:right w:w="108" w:type="dxa"/>
            </w:tcMar>
            <w:vAlign w:val="center"/>
          </w:tcPr>
          <w:p w14:paraId="6F167F65" w14:textId="77777777" w:rsidR="00FA37C2" w:rsidRPr="003A2D3A" w:rsidRDefault="00FA37C2" w:rsidP="000234FA">
            <w:pPr>
              <w:overflowPunct w:val="0"/>
              <w:autoSpaceDE w:val="0"/>
              <w:autoSpaceDN w:val="0"/>
              <w:snapToGrid w:val="0"/>
              <w:spacing w:after="60"/>
              <w:rPr>
                <w:lang w:eastAsia="sv-SE"/>
              </w:rPr>
            </w:pPr>
            <w:r w:rsidRPr="003A2D3A">
              <w:rPr>
                <w:lang w:eastAsia="sv-SE"/>
              </w:rPr>
              <w:t>REG bundle size</w:t>
            </w:r>
          </w:p>
        </w:tc>
        <w:tc>
          <w:tcPr>
            <w:tcW w:w="5581" w:type="dxa"/>
            <w:tcBorders>
              <w:top w:val="nil"/>
              <w:left w:val="nil"/>
              <w:bottom w:val="nil"/>
              <w:right w:val="single" w:sz="4" w:space="0" w:color="auto"/>
            </w:tcBorders>
            <w:tcMar>
              <w:top w:w="0" w:type="dxa"/>
              <w:left w:w="108" w:type="dxa"/>
              <w:bottom w:w="0" w:type="dxa"/>
              <w:right w:w="108" w:type="dxa"/>
            </w:tcMar>
            <w:vAlign w:val="center"/>
          </w:tcPr>
          <w:p w14:paraId="4D22413F" w14:textId="77777777" w:rsidR="00FA37C2" w:rsidRPr="003A2D3A" w:rsidRDefault="00FA37C2" w:rsidP="000234FA">
            <w:pPr>
              <w:overflowPunct w:val="0"/>
              <w:autoSpaceDE w:val="0"/>
              <w:autoSpaceDN w:val="0"/>
              <w:snapToGrid w:val="0"/>
              <w:spacing w:after="60"/>
              <w:rPr>
                <w:lang w:eastAsia="sv-SE"/>
              </w:rPr>
            </w:pPr>
            <w:r w:rsidRPr="003A2D3A">
              <w:rPr>
                <w:lang w:eastAsia="sv-SE"/>
              </w:rPr>
              <w:t>6 PRBS</w:t>
            </w:r>
          </w:p>
        </w:tc>
      </w:tr>
      <w:tr w:rsidR="00FA37C2" w:rsidRPr="003A2D3A" w14:paraId="72E6A8FA" w14:textId="77777777" w:rsidTr="00530808">
        <w:tc>
          <w:tcPr>
            <w:tcW w:w="3471"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vAlign w:val="center"/>
          </w:tcPr>
          <w:p w14:paraId="1D27B954" w14:textId="77777777" w:rsidR="00FA37C2" w:rsidRPr="003A2D3A" w:rsidRDefault="00FA37C2" w:rsidP="000234FA">
            <w:pPr>
              <w:overflowPunct w:val="0"/>
              <w:autoSpaceDE w:val="0"/>
              <w:autoSpaceDN w:val="0"/>
              <w:snapToGrid w:val="0"/>
              <w:spacing w:after="60"/>
              <w:rPr>
                <w:lang w:eastAsia="sv-SE"/>
              </w:rPr>
            </w:pPr>
            <w:r w:rsidRPr="003A2D3A">
              <w:rPr>
                <w:lang w:eastAsia="sv-SE"/>
              </w:rPr>
              <w:t>Aggregation level</w:t>
            </w:r>
          </w:p>
        </w:tc>
        <w:tc>
          <w:tcPr>
            <w:tcW w:w="558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7FD7E65" w14:textId="68693AD2" w:rsidR="00FA37C2" w:rsidRPr="003A2D3A" w:rsidRDefault="00FA37C2" w:rsidP="00456E3D">
            <w:pPr>
              <w:overflowPunct w:val="0"/>
              <w:autoSpaceDE w:val="0"/>
              <w:autoSpaceDN w:val="0"/>
              <w:snapToGrid w:val="0"/>
              <w:spacing w:after="60"/>
              <w:rPr>
                <w:lang w:eastAsia="sv-SE"/>
              </w:rPr>
            </w:pPr>
            <w:r w:rsidRPr="003A2D3A">
              <w:rPr>
                <w:lang w:eastAsia="sv-SE"/>
              </w:rPr>
              <w:t>4</w:t>
            </w:r>
          </w:p>
        </w:tc>
      </w:tr>
    </w:tbl>
    <w:p w14:paraId="5D6C5FE4" w14:textId="77777777" w:rsidR="000234FA" w:rsidRPr="00530808" w:rsidRDefault="000234FA" w:rsidP="00530808">
      <w:pPr>
        <w:overflowPunct w:val="0"/>
        <w:autoSpaceDE w:val="0"/>
        <w:autoSpaceDN w:val="0"/>
        <w:snapToGrid w:val="0"/>
        <w:spacing w:after="60"/>
        <w:rPr>
          <w:lang w:eastAsia="sv-SE"/>
        </w:rPr>
      </w:pPr>
    </w:p>
    <w:sectPr w:rsidR="000234FA" w:rsidRPr="00530808">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2B152" w14:textId="77777777" w:rsidR="00085F80" w:rsidRDefault="00085F80" w:rsidP="00C41F31">
      <w:pPr>
        <w:spacing w:after="0"/>
      </w:pPr>
      <w:r>
        <w:separator/>
      </w:r>
    </w:p>
  </w:endnote>
  <w:endnote w:type="continuationSeparator" w:id="0">
    <w:p w14:paraId="19D0D602" w14:textId="77777777" w:rsidR="00085F80" w:rsidRDefault="00085F80" w:rsidP="00C41F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AD876" w14:textId="77777777" w:rsidR="006B58AA" w:rsidRDefault="006B58AA">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14:paraId="6FBF1CF4" w14:textId="77777777" w:rsidR="006B58AA" w:rsidRDefault="006B58AA">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EACD8" w14:textId="410BD9D9" w:rsidR="006B58AA" w:rsidRDefault="006B58AA">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9385E">
      <w:rPr>
        <w:rStyle w:val="a6"/>
      </w:rPr>
      <w:t>7</w:t>
    </w:r>
    <w:r>
      <w:rPr>
        <w:rStyle w:val="a6"/>
      </w:rPr>
      <w:fldChar w:fldCharType="end"/>
    </w:r>
  </w:p>
  <w:p w14:paraId="2A09A373" w14:textId="77777777" w:rsidR="006B58AA" w:rsidRDefault="006B58AA">
    <w:pPr>
      <w:pStyle w:val="a3"/>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0DBA1" w14:textId="77777777" w:rsidR="00085F80" w:rsidRDefault="00085F80" w:rsidP="00C41F31">
      <w:pPr>
        <w:spacing w:after="0"/>
      </w:pPr>
      <w:r>
        <w:separator/>
      </w:r>
    </w:p>
  </w:footnote>
  <w:footnote w:type="continuationSeparator" w:id="0">
    <w:p w14:paraId="7CC36B7D" w14:textId="77777777" w:rsidR="00085F80" w:rsidRDefault="00085F80" w:rsidP="00C41F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93762"/>
    <w:multiLevelType w:val="hybridMultilevel"/>
    <w:tmpl w:val="51F2346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AE010C"/>
    <w:multiLevelType w:val="hybridMultilevel"/>
    <w:tmpl w:val="45262878"/>
    <w:lvl w:ilvl="0" w:tplc="7DC2F8D0">
      <w:start w:val="1"/>
      <w:numFmt w:val="bullet"/>
      <w:lvlText w:val="•"/>
      <w:lvlJc w:val="left"/>
      <w:pPr>
        <w:ind w:left="420" w:hanging="420"/>
      </w:pPr>
      <w:rPr>
        <w:rFonts w:ascii="Arial" w:hAnsi="Arial" w:hint="default"/>
      </w:rPr>
    </w:lvl>
    <w:lvl w:ilvl="1" w:tplc="233AD334">
      <w:start w:val="1"/>
      <w:numFmt w:val="decimal"/>
      <w:lvlText w:val="%2)"/>
      <w:lvlJc w:val="left"/>
      <w:pPr>
        <w:ind w:left="840" w:hanging="420"/>
      </w:pPr>
      <w:rPr>
        <w:rFonts w:ascii="Times New Roman" w:eastAsia="MS Mincho"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F51398"/>
    <w:multiLevelType w:val="hybridMultilevel"/>
    <w:tmpl w:val="C448A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1570BDB"/>
    <w:multiLevelType w:val="hybridMultilevel"/>
    <w:tmpl w:val="0E5AD7C4"/>
    <w:lvl w:ilvl="0" w:tplc="7DC2F8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5"/>
  </w:num>
  <w:num w:numId="2">
    <w:abstractNumId w:val="9"/>
  </w:num>
  <w:num w:numId="3">
    <w:abstractNumId w:val="0"/>
  </w:num>
  <w:num w:numId="4">
    <w:abstractNumId w:val="7"/>
  </w:num>
  <w:num w:numId="5">
    <w:abstractNumId w:val="3"/>
  </w:num>
  <w:num w:numId="6">
    <w:abstractNumId w:val="6"/>
  </w:num>
  <w:num w:numId="7">
    <w:abstractNumId w:val="9"/>
  </w:num>
  <w:num w:numId="8">
    <w:abstractNumId w:val="2"/>
  </w:num>
  <w:num w:numId="9">
    <w:abstractNumId w:val="4"/>
  </w:num>
  <w:num w:numId="10">
    <w:abstractNumId w:val="8"/>
  </w:num>
  <w:num w:numId="11">
    <w:abstractNumId w:val="1"/>
  </w:num>
  <w:num w:numId="12">
    <w:abstractNumId w:val="9"/>
  </w:num>
  <w:num w:numId="13">
    <w:abstractNumId w:val="9"/>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7C2"/>
    <w:rsid w:val="000030E2"/>
    <w:rsid w:val="00016621"/>
    <w:rsid w:val="00017260"/>
    <w:rsid w:val="000234FA"/>
    <w:rsid w:val="00023A50"/>
    <w:rsid w:val="00032393"/>
    <w:rsid w:val="00067624"/>
    <w:rsid w:val="00072AEE"/>
    <w:rsid w:val="00077E3E"/>
    <w:rsid w:val="000800C2"/>
    <w:rsid w:val="00085F80"/>
    <w:rsid w:val="00092C2B"/>
    <w:rsid w:val="0009675F"/>
    <w:rsid w:val="0009722C"/>
    <w:rsid w:val="000B6E15"/>
    <w:rsid w:val="000E34EC"/>
    <w:rsid w:val="000E69E3"/>
    <w:rsid w:val="001164C4"/>
    <w:rsid w:val="00117273"/>
    <w:rsid w:val="001221B2"/>
    <w:rsid w:val="001252C8"/>
    <w:rsid w:val="001335F7"/>
    <w:rsid w:val="00151547"/>
    <w:rsid w:val="0015274F"/>
    <w:rsid w:val="001801FC"/>
    <w:rsid w:val="00180B9B"/>
    <w:rsid w:val="00180DF2"/>
    <w:rsid w:val="001833CA"/>
    <w:rsid w:val="001A65D8"/>
    <w:rsid w:val="001C3806"/>
    <w:rsid w:val="001D1431"/>
    <w:rsid w:val="001D3816"/>
    <w:rsid w:val="001F0232"/>
    <w:rsid w:val="001F3FD5"/>
    <w:rsid w:val="002115A2"/>
    <w:rsid w:val="0022008B"/>
    <w:rsid w:val="00227CC4"/>
    <w:rsid w:val="002356C4"/>
    <w:rsid w:val="00241AD2"/>
    <w:rsid w:val="00243240"/>
    <w:rsid w:val="00274E95"/>
    <w:rsid w:val="0028534E"/>
    <w:rsid w:val="00295BAE"/>
    <w:rsid w:val="002B02DE"/>
    <w:rsid w:val="002D2988"/>
    <w:rsid w:val="002E0C8E"/>
    <w:rsid w:val="002E7950"/>
    <w:rsid w:val="003209EA"/>
    <w:rsid w:val="0032549B"/>
    <w:rsid w:val="00326E07"/>
    <w:rsid w:val="003502DE"/>
    <w:rsid w:val="00377FA4"/>
    <w:rsid w:val="003A2D3A"/>
    <w:rsid w:val="003A4E51"/>
    <w:rsid w:val="003C1BEE"/>
    <w:rsid w:val="003D0EB9"/>
    <w:rsid w:val="003E280C"/>
    <w:rsid w:val="003F1BAB"/>
    <w:rsid w:val="003F7837"/>
    <w:rsid w:val="00406A01"/>
    <w:rsid w:val="00411D8C"/>
    <w:rsid w:val="00434BA6"/>
    <w:rsid w:val="00435927"/>
    <w:rsid w:val="00446945"/>
    <w:rsid w:val="00454EF3"/>
    <w:rsid w:val="00455E7C"/>
    <w:rsid w:val="00456E3D"/>
    <w:rsid w:val="004765B4"/>
    <w:rsid w:val="00491DB8"/>
    <w:rsid w:val="00491F30"/>
    <w:rsid w:val="0049385E"/>
    <w:rsid w:val="004A1AF6"/>
    <w:rsid w:val="004A62AD"/>
    <w:rsid w:val="004A7EC3"/>
    <w:rsid w:val="004B7A20"/>
    <w:rsid w:val="004C1FA6"/>
    <w:rsid w:val="004C73DD"/>
    <w:rsid w:val="004D0839"/>
    <w:rsid w:val="004D4080"/>
    <w:rsid w:val="004E07E1"/>
    <w:rsid w:val="004F7BF9"/>
    <w:rsid w:val="00516CD0"/>
    <w:rsid w:val="00530808"/>
    <w:rsid w:val="00547FC4"/>
    <w:rsid w:val="0055597B"/>
    <w:rsid w:val="005716AA"/>
    <w:rsid w:val="00571E62"/>
    <w:rsid w:val="00572C59"/>
    <w:rsid w:val="00573006"/>
    <w:rsid w:val="0059243E"/>
    <w:rsid w:val="005950B8"/>
    <w:rsid w:val="005A27D6"/>
    <w:rsid w:val="005B36E2"/>
    <w:rsid w:val="005C0327"/>
    <w:rsid w:val="005C152C"/>
    <w:rsid w:val="005C1E16"/>
    <w:rsid w:val="005E0BF5"/>
    <w:rsid w:val="005F3A0C"/>
    <w:rsid w:val="00603AD5"/>
    <w:rsid w:val="006075FB"/>
    <w:rsid w:val="006363ED"/>
    <w:rsid w:val="0066115C"/>
    <w:rsid w:val="00674627"/>
    <w:rsid w:val="00676E16"/>
    <w:rsid w:val="00683BE9"/>
    <w:rsid w:val="00691EEF"/>
    <w:rsid w:val="006923BE"/>
    <w:rsid w:val="00697763"/>
    <w:rsid w:val="006B09A9"/>
    <w:rsid w:val="006B58AA"/>
    <w:rsid w:val="006E37E5"/>
    <w:rsid w:val="00746C42"/>
    <w:rsid w:val="00750D64"/>
    <w:rsid w:val="00764A50"/>
    <w:rsid w:val="007704CE"/>
    <w:rsid w:val="007836C7"/>
    <w:rsid w:val="00796381"/>
    <w:rsid w:val="007C370F"/>
    <w:rsid w:val="007D2088"/>
    <w:rsid w:val="007D472E"/>
    <w:rsid w:val="007F7D05"/>
    <w:rsid w:val="00823659"/>
    <w:rsid w:val="00831571"/>
    <w:rsid w:val="00875F9F"/>
    <w:rsid w:val="00883C5E"/>
    <w:rsid w:val="008B3E6F"/>
    <w:rsid w:val="008E1DE9"/>
    <w:rsid w:val="008F375A"/>
    <w:rsid w:val="00936405"/>
    <w:rsid w:val="009424A2"/>
    <w:rsid w:val="00947117"/>
    <w:rsid w:val="00994AA5"/>
    <w:rsid w:val="009A2E68"/>
    <w:rsid w:val="009A35E0"/>
    <w:rsid w:val="009C1CBF"/>
    <w:rsid w:val="009D4767"/>
    <w:rsid w:val="009E3E39"/>
    <w:rsid w:val="009E569B"/>
    <w:rsid w:val="009E7FD3"/>
    <w:rsid w:val="009F2A24"/>
    <w:rsid w:val="00A03339"/>
    <w:rsid w:val="00A15B06"/>
    <w:rsid w:val="00A557A4"/>
    <w:rsid w:val="00A56207"/>
    <w:rsid w:val="00A57C2B"/>
    <w:rsid w:val="00A62B6D"/>
    <w:rsid w:val="00A71E34"/>
    <w:rsid w:val="00A87F67"/>
    <w:rsid w:val="00A945FA"/>
    <w:rsid w:val="00A970F7"/>
    <w:rsid w:val="00AA4582"/>
    <w:rsid w:val="00AB2EAE"/>
    <w:rsid w:val="00AB455C"/>
    <w:rsid w:val="00AC74E7"/>
    <w:rsid w:val="00AE1B2A"/>
    <w:rsid w:val="00AF2BB0"/>
    <w:rsid w:val="00B4382F"/>
    <w:rsid w:val="00B44EEA"/>
    <w:rsid w:val="00B73A4F"/>
    <w:rsid w:val="00B745E5"/>
    <w:rsid w:val="00B816C5"/>
    <w:rsid w:val="00B86A6D"/>
    <w:rsid w:val="00B92BBE"/>
    <w:rsid w:val="00BB7292"/>
    <w:rsid w:val="00BC0373"/>
    <w:rsid w:val="00BD508E"/>
    <w:rsid w:val="00BD75F9"/>
    <w:rsid w:val="00BE013E"/>
    <w:rsid w:val="00BE4356"/>
    <w:rsid w:val="00BF4A16"/>
    <w:rsid w:val="00C413CB"/>
    <w:rsid w:val="00C41F31"/>
    <w:rsid w:val="00C45CE2"/>
    <w:rsid w:val="00C4620D"/>
    <w:rsid w:val="00C95E54"/>
    <w:rsid w:val="00CC73EE"/>
    <w:rsid w:val="00CD5F1C"/>
    <w:rsid w:val="00D34102"/>
    <w:rsid w:val="00D416BC"/>
    <w:rsid w:val="00D90705"/>
    <w:rsid w:val="00D95E1C"/>
    <w:rsid w:val="00DA0D8E"/>
    <w:rsid w:val="00DB375D"/>
    <w:rsid w:val="00DD341D"/>
    <w:rsid w:val="00E022F0"/>
    <w:rsid w:val="00E07A22"/>
    <w:rsid w:val="00E37885"/>
    <w:rsid w:val="00E52260"/>
    <w:rsid w:val="00E555D6"/>
    <w:rsid w:val="00E601DA"/>
    <w:rsid w:val="00E83EAE"/>
    <w:rsid w:val="00E91D6A"/>
    <w:rsid w:val="00EC6BC9"/>
    <w:rsid w:val="00ED2678"/>
    <w:rsid w:val="00ED69BF"/>
    <w:rsid w:val="00F11393"/>
    <w:rsid w:val="00F1721F"/>
    <w:rsid w:val="00F261FF"/>
    <w:rsid w:val="00F359C6"/>
    <w:rsid w:val="00F72AF1"/>
    <w:rsid w:val="00F805F5"/>
    <w:rsid w:val="00F93038"/>
    <w:rsid w:val="00FA37C2"/>
    <w:rsid w:val="00FB2DD7"/>
    <w:rsid w:val="00FB6682"/>
    <w:rsid w:val="00FC1BA9"/>
    <w:rsid w:val="00FC34C6"/>
    <w:rsid w:val="00FE1B3A"/>
    <w:rsid w:val="00FE3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CF022C"/>
  <w15:chartTrackingRefBased/>
  <w15:docId w15:val="{A70DE394-0C53-48C1-B7E6-2BA1E313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7C2"/>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A87F67"/>
    <w:pPr>
      <w:widowControl w:val="0"/>
      <w:numPr>
        <w:numId w:val="2"/>
      </w:numPr>
      <w:pBdr>
        <w:top w:val="single" w:sz="12" w:space="3" w:color="auto"/>
      </w:pBdr>
      <w:spacing w:before="240" w:after="180"/>
      <w:ind w:left="431" w:hanging="431"/>
      <w:outlineLvl w:val="0"/>
    </w:pPr>
    <w:rPr>
      <w:rFonts w:ascii="Arial" w:eastAsia="MS Mincho" w:hAnsi="Arial" w:cs="Times New Roman"/>
      <w:kern w:val="0"/>
      <w:sz w:val="36"/>
      <w:szCs w:val="20"/>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A87F67"/>
    <w:pPr>
      <w:numPr>
        <w:ilvl w:val="1"/>
      </w:numPr>
      <w:pBdr>
        <w:top w:val="none" w:sz="0" w:space="0" w:color="auto"/>
      </w:pBdr>
      <w:adjustRightInd w:val="0"/>
      <w:spacing w:before="180"/>
      <w:ind w:left="578" w:hanging="578"/>
      <w:outlineLvl w:val="1"/>
    </w:pPr>
    <w:rPr>
      <w:rFonts w:ascii="Times New Roman" w:hAnsi="Times New Roman"/>
      <w:sz w:val="30"/>
      <w:lang w:eastAsia="ja-JP"/>
    </w:rPr>
  </w:style>
  <w:style w:type="paragraph" w:styleId="3">
    <w:name w:val="heading 3"/>
    <w:basedOn w:val="a"/>
    <w:next w:val="a"/>
    <w:link w:val="30"/>
    <w:uiPriority w:val="9"/>
    <w:semiHidden/>
    <w:unhideWhenUsed/>
    <w:qFormat/>
    <w:rsid w:val="00FA37C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FA37C2"/>
    <w:pPr>
      <w:numPr>
        <w:ilvl w:val="3"/>
        <w:numId w:val="2"/>
      </w:numPr>
      <w:tabs>
        <w:tab w:val="num" w:pos="360"/>
        <w:tab w:val="num" w:pos="851"/>
      </w:tabs>
      <w:adjustRightInd w:val="0"/>
      <w:spacing w:before="120" w:after="180" w:line="240" w:lineRule="auto"/>
      <w:outlineLvl w:val="3"/>
    </w:pPr>
    <w:rPr>
      <w:rFonts w:ascii="Arial" w:hAnsi="Arial"/>
      <w:b w:val="0"/>
      <w:bCs w:val="0"/>
      <w:sz w:val="24"/>
      <w:szCs w:val="20"/>
      <w:lang w:eastAsia="ja-JP"/>
    </w:rPr>
  </w:style>
  <w:style w:type="paragraph" w:styleId="5">
    <w:name w:val="heading 5"/>
    <w:aliases w:val="h5,Heading5,H5"/>
    <w:basedOn w:val="4"/>
    <w:next w:val="a"/>
    <w:link w:val="50"/>
    <w:qFormat/>
    <w:rsid w:val="00FA37C2"/>
    <w:pPr>
      <w:numPr>
        <w:ilvl w:val="4"/>
      </w:numPr>
      <w:tabs>
        <w:tab w:val="num" w:pos="360"/>
        <w:tab w:val="num" w:pos="851"/>
      </w:tabs>
      <w:outlineLvl w:val="4"/>
    </w:pPr>
    <w:rPr>
      <w:sz w:val="22"/>
    </w:rPr>
  </w:style>
  <w:style w:type="paragraph" w:styleId="6">
    <w:name w:val="heading 6"/>
    <w:basedOn w:val="a"/>
    <w:next w:val="a"/>
    <w:link w:val="60"/>
    <w:qFormat/>
    <w:rsid w:val="00FA37C2"/>
    <w:pPr>
      <w:keepNext/>
      <w:keepLines/>
      <w:numPr>
        <w:ilvl w:val="5"/>
        <w:numId w:val="2"/>
      </w:numPr>
      <w:adjustRightInd w:val="0"/>
      <w:spacing w:before="120"/>
      <w:outlineLvl w:val="5"/>
    </w:pPr>
    <w:rPr>
      <w:rFonts w:ascii="Arial" w:hAnsi="Arial"/>
      <w:lang w:eastAsia="ja-JP"/>
    </w:rPr>
  </w:style>
  <w:style w:type="paragraph" w:styleId="7">
    <w:name w:val="heading 7"/>
    <w:basedOn w:val="a"/>
    <w:next w:val="a"/>
    <w:link w:val="70"/>
    <w:qFormat/>
    <w:rsid w:val="00FA37C2"/>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
    <w:next w:val="a"/>
    <w:link w:val="80"/>
    <w:qFormat/>
    <w:rsid w:val="00FA37C2"/>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
    <w:next w:val="a"/>
    <w:link w:val="90"/>
    <w:qFormat/>
    <w:rsid w:val="00FA37C2"/>
    <w:pPr>
      <w:keepNext/>
      <w:keepLines/>
      <w:numPr>
        <w:ilvl w:val="8"/>
        <w:numId w:val="2"/>
      </w:numPr>
      <w:adjustRightInd w:val="0"/>
      <w:spacing w:before="120"/>
      <w:outlineLvl w:val="8"/>
    </w:pPr>
    <w:rPr>
      <w:rFonts w:ascii="Arial" w:hAnsi="Arial"/>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A87F67"/>
    <w:rPr>
      <w:rFonts w:ascii="Arial" w:eastAsia="MS Mincho" w:hAnsi="Arial" w:cs="Times New Roman"/>
      <w:kern w:val="0"/>
      <w:sz w:val="36"/>
      <w:szCs w:val="20"/>
      <w:lang w:val="en-GB" w:eastAsia="en-US"/>
    </w:rPr>
  </w:style>
  <w:style w:type="character" w:customStyle="1" w:styleId="20">
    <w:name w:val="标题 2 字符"/>
    <w:basedOn w:val="a0"/>
    <w:uiPriority w:val="9"/>
    <w:semiHidden/>
    <w:rsid w:val="00FA37C2"/>
    <w:rPr>
      <w:rFonts w:asciiTheme="majorHAnsi" w:eastAsiaTheme="majorEastAsia" w:hAnsiTheme="majorHAnsi" w:cstheme="majorBidi"/>
      <w:b/>
      <w:bCs/>
      <w:kern w:val="0"/>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FA37C2"/>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0"/>
    <w:link w:val="5"/>
    <w:rsid w:val="00FA37C2"/>
    <w:rPr>
      <w:rFonts w:ascii="Arial" w:eastAsia="MS Mincho" w:hAnsi="Arial" w:cs="Times New Roman"/>
      <w:kern w:val="0"/>
      <w:sz w:val="22"/>
      <w:szCs w:val="20"/>
      <w:lang w:val="en-GB" w:eastAsia="ja-JP"/>
    </w:rPr>
  </w:style>
  <w:style w:type="character" w:customStyle="1" w:styleId="60">
    <w:name w:val="标题 6 字符"/>
    <w:basedOn w:val="a0"/>
    <w:link w:val="6"/>
    <w:rsid w:val="00FA37C2"/>
    <w:rPr>
      <w:rFonts w:ascii="Arial" w:eastAsia="MS Mincho" w:hAnsi="Arial" w:cs="Times New Roman"/>
      <w:kern w:val="0"/>
      <w:sz w:val="20"/>
      <w:szCs w:val="20"/>
      <w:lang w:val="en-GB" w:eastAsia="ja-JP"/>
    </w:rPr>
  </w:style>
  <w:style w:type="character" w:customStyle="1" w:styleId="70">
    <w:name w:val="标题 7 字符"/>
    <w:basedOn w:val="a0"/>
    <w:link w:val="7"/>
    <w:rsid w:val="00FA37C2"/>
    <w:rPr>
      <w:rFonts w:ascii="Arial" w:eastAsia="MS Mincho" w:hAnsi="Arial" w:cs="Times New Roman"/>
      <w:kern w:val="0"/>
      <w:sz w:val="20"/>
      <w:szCs w:val="20"/>
      <w:lang w:val="en-GB" w:eastAsia="ja-JP"/>
    </w:rPr>
  </w:style>
  <w:style w:type="character" w:customStyle="1" w:styleId="80">
    <w:name w:val="标题 8 字符"/>
    <w:aliases w:val="Table Heading 字符"/>
    <w:basedOn w:val="a0"/>
    <w:link w:val="8"/>
    <w:rsid w:val="00FA37C2"/>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0"/>
    <w:link w:val="9"/>
    <w:rsid w:val="00FA37C2"/>
    <w:rPr>
      <w:rFonts w:ascii="Arial" w:eastAsia="MS Mincho" w:hAnsi="Arial" w:cs="Times New Roman"/>
      <w:kern w:val="0"/>
      <w:sz w:val="20"/>
      <w:szCs w:val="20"/>
      <w:lang w:val="en-GB" w:eastAsia="ja-JP"/>
    </w:rPr>
  </w:style>
  <w:style w:type="paragraph" w:styleId="a3">
    <w:name w:val="footer"/>
    <w:basedOn w:val="a4"/>
    <w:link w:val="a5"/>
    <w:uiPriority w:val="99"/>
    <w:qFormat/>
    <w:rsid w:val="00FA37C2"/>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uiPriority w:val="99"/>
    <w:qFormat/>
    <w:rsid w:val="00FA37C2"/>
    <w:rPr>
      <w:rFonts w:ascii="Arial" w:eastAsia="MS Mincho" w:hAnsi="Arial" w:cs="Times New Roman"/>
      <w:b/>
      <w:i/>
      <w:noProof/>
      <w:kern w:val="0"/>
      <w:sz w:val="18"/>
      <w:szCs w:val="20"/>
      <w:lang w:val="en-GB" w:eastAsia="en-US"/>
    </w:rPr>
  </w:style>
  <w:style w:type="character" w:styleId="a6">
    <w:name w:val="page number"/>
    <w:basedOn w:val="a0"/>
    <w:qFormat/>
    <w:rsid w:val="00FA37C2"/>
  </w:style>
  <w:style w:type="paragraph" w:styleId="a7">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a8"/>
    <w:uiPriority w:val="34"/>
    <w:qFormat/>
    <w:rsid w:val="00FA37C2"/>
    <w:pPr>
      <w:ind w:leftChars="400" w:left="840"/>
    </w:p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A87F67"/>
    <w:rPr>
      <w:rFonts w:ascii="Times New Roman" w:eastAsia="MS Mincho" w:hAnsi="Times New Roman" w:cs="Times New Roman"/>
      <w:kern w:val="0"/>
      <w:sz w:val="30"/>
      <w:szCs w:val="20"/>
      <w:lang w:val="en-GB" w:eastAsia="ja-JP"/>
    </w:rPr>
  </w:style>
  <w:style w:type="character" w:customStyle="1" w:styleId="a8">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7"/>
    <w:uiPriority w:val="34"/>
    <w:qFormat/>
    <w:rsid w:val="00FA37C2"/>
    <w:rPr>
      <w:rFonts w:ascii="Times New Roman" w:eastAsia="MS Mincho" w:hAnsi="Times New Roman" w:cs="Times New Roman"/>
      <w:kern w:val="0"/>
      <w:sz w:val="20"/>
      <w:szCs w:val="20"/>
      <w:lang w:val="en-GB" w:eastAsia="en-US"/>
    </w:rPr>
  </w:style>
  <w:style w:type="paragraph" w:customStyle="1" w:styleId="References">
    <w:name w:val="References"/>
    <w:basedOn w:val="a"/>
    <w:qFormat/>
    <w:rsid w:val="00FA37C2"/>
    <w:pPr>
      <w:numPr>
        <w:numId w:val="1"/>
      </w:numPr>
      <w:autoSpaceDE w:val="0"/>
      <w:autoSpaceDN w:val="0"/>
      <w:snapToGrid w:val="0"/>
      <w:spacing w:after="60"/>
      <w:jc w:val="both"/>
    </w:pPr>
    <w:rPr>
      <w:rFonts w:eastAsia="宋体"/>
      <w:szCs w:val="16"/>
      <w:lang w:val="en-US"/>
    </w:rPr>
  </w:style>
  <w:style w:type="table" w:styleId="a9">
    <w:name w:val="Table Grid"/>
    <w:basedOn w:val="a1"/>
    <w:rsid w:val="00FA37C2"/>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aliases w:val="bt"/>
    <w:basedOn w:val="a"/>
    <w:link w:val="ab"/>
    <w:rsid w:val="00FA37C2"/>
    <w:pPr>
      <w:spacing w:after="120"/>
      <w:jc w:val="both"/>
    </w:pPr>
    <w:rPr>
      <w:szCs w:val="24"/>
      <w:lang w:val="en-US"/>
    </w:rPr>
  </w:style>
  <w:style w:type="character" w:customStyle="1" w:styleId="ab">
    <w:name w:val="正文文本 字符"/>
    <w:aliases w:val="bt 字符"/>
    <w:basedOn w:val="a0"/>
    <w:link w:val="aa"/>
    <w:rsid w:val="00FA37C2"/>
    <w:rPr>
      <w:rFonts w:ascii="Times New Roman" w:eastAsia="MS Mincho" w:hAnsi="Times New Roman" w:cs="Times New Roman"/>
      <w:kern w:val="0"/>
      <w:sz w:val="20"/>
      <w:szCs w:val="24"/>
      <w:lang w:eastAsia="en-US"/>
    </w:rPr>
  </w:style>
  <w:style w:type="paragraph" w:styleId="ac">
    <w:name w:val="caption"/>
    <w:basedOn w:val="a"/>
    <w:next w:val="a"/>
    <w:uiPriority w:val="35"/>
    <w:unhideWhenUsed/>
    <w:qFormat/>
    <w:rsid w:val="00FA37C2"/>
    <w:pPr>
      <w:keepNext/>
      <w:spacing w:after="200"/>
      <w:jc w:val="center"/>
    </w:pPr>
    <w:rPr>
      <w:rFonts w:eastAsia="Times New Roman"/>
      <w:b/>
      <w:iCs/>
      <w:szCs w:val="18"/>
      <w:u w:val="single"/>
      <w:lang w:val="en-US"/>
    </w:rPr>
  </w:style>
  <w:style w:type="character" w:customStyle="1" w:styleId="30">
    <w:name w:val="标题 3 字符"/>
    <w:basedOn w:val="a0"/>
    <w:link w:val="3"/>
    <w:uiPriority w:val="9"/>
    <w:semiHidden/>
    <w:rsid w:val="00FA37C2"/>
    <w:rPr>
      <w:rFonts w:ascii="Times New Roman" w:eastAsia="MS Mincho" w:hAnsi="Times New Roman" w:cs="Times New Roman"/>
      <w:b/>
      <w:bCs/>
      <w:kern w:val="0"/>
      <w:sz w:val="32"/>
      <w:szCs w:val="32"/>
      <w:lang w:val="en-GB" w:eastAsia="en-US"/>
    </w:rPr>
  </w:style>
  <w:style w:type="paragraph" w:styleId="a4">
    <w:name w:val="header"/>
    <w:basedOn w:val="a"/>
    <w:link w:val="ad"/>
    <w:uiPriority w:val="99"/>
    <w:unhideWhenUsed/>
    <w:rsid w:val="00FA37C2"/>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4"/>
    <w:uiPriority w:val="99"/>
    <w:rsid w:val="00FA37C2"/>
    <w:rPr>
      <w:rFonts w:ascii="Times New Roman" w:eastAsia="MS Mincho" w:hAnsi="Times New Roman" w:cs="Times New Roman"/>
      <w:kern w:val="0"/>
      <w:sz w:val="18"/>
      <w:szCs w:val="18"/>
      <w:lang w:val="en-GB" w:eastAsia="en-US"/>
    </w:rPr>
  </w:style>
  <w:style w:type="character" w:styleId="ae">
    <w:name w:val="Placeholder Text"/>
    <w:basedOn w:val="a0"/>
    <w:uiPriority w:val="99"/>
    <w:semiHidden/>
    <w:rsid w:val="00E022F0"/>
    <w:rPr>
      <w:color w:val="808080"/>
    </w:rPr>
  </w:style>
  <w:style w:type="paragraph" w:styleId="af">
    <w:name w:val="Balloon Text"/>
    <w:basedOn w:val="a"/>
    <w:link w:val="af0"/>
    <w:uiPriority w:val="99"/>
    <w:semiHidden/>
    <w:unhideWhenUsed/>
    <w:rsid w:val="00B745E5"/>
    <w:pPr>
      <w:spacing w:after="0"/>
    </w:pPr>
    <w:rPr>
      <w:sz w:val="18"/>
      <w:szCs w:val="18"/>
    </w:rPr>
  </w:style>
  <w:style w:type="character" w:customStyle="1" w:styleId="af0">
    <w:name w:val="批注框文本 字符"/>
    <w:basedOn w:val="a0"/>
    <w:link w:val="af"/>
    <w:uiPriority w:val="99"/>
    <w:semiHidden/>
    <w:rsid w:val="00B745E5"/>
    <w:rPr>
      <w:rFonts w:ascii="Times New Roman" w:eastAsia="MS Mincho" w:hAnsi="Times New Roman" w:cs="Times New Roman"/>
      <w:kern w:val="0"/>
      <w:sz w:val="18"/>
      <w:szCs w:val="18"/>
      <w:lang w:val="en-GB" w:eastAsia="en-US"/>
    </w:rPr>
  </w:style>
  <w:style w:type="character" w:styleId="af1">
    <w:name w:val="annotation reference"/>
    <w:basedOn w:val="a0"/>
    <w:uiPriority w:val="99"/>
    <w:semiHidden/>
    <w:unhideWhenUsed/>
    <w:rsid w:val="00F11393"/>
    <w:rPr>
      <w:sz w:val="21"/>
      <w:szCs w:val="21"/>
    </w:rPr>
  </w:style>
  <w:style w:type="paragraph" w:styleId="af2">
    <w:name w:val="annotation text"/>
    <w:basedOn w:val="a"/>
    <w:link w:val="af3"/>
    <w:uiPriority w:val="99"/>
    <w:semiHidden/>
    <w:unhideWhenUsed/>
    <w:rsid w:val="00F11393"/>
  </w:style>
  <w:style w:type="character" w:customStyle="1" w:styleId="af3">
    <w:name w:val="批注文字 字符"/>
    <w:basedOn w:val="a0"/>
    <w:link w:val="af2"/>
    <w:uiPriority w:val="99"/>
    <w:semiHidden/>
    <w:rsid w:val="00F11393"/>
    <w:rPr>
      <w:rFonts w:ascii="Times New Roman" w:eastAsia="MS Mincho" w:hAnsi="Times New Roman" w:cs="Times New Roman"/>
      <w:kern w:val="0"/>
      <w:sz w:val="20"/>
      <w:szCs w:val="20"/>
      <w:lang w:val="en-GB" w:eastAsia="en-US"/>
    </w:rPr>
  </w:style>
  <w:style w:type="paragraph" w:styleId="af4">
    <w:name w:val="annotation subject"/>
    <w:basedOn w:val="af2"/>
    <w:next w:val="af2"/>
    <w:link w:val="af5"/>
    <w:uiPriority w:val="99"/>
    <w:semiHidden/>
    <w:unhideWhenUsed/>
    <w:rsid w:val="00F11393"/>
    <w:rPr>
      <w:b/>
      <w:bCs/>
    </w:rPr>
  </w:style>
  <w:style w:type="character" w:customStyle="1" w:styleId="af5">
    <w:name w:val="批注主题 字符"/>
    <w:basedOn w:val="af3"/>
    <w:link w:val="af4"/>
    <w:uiPriority w:val="99"/>
    <w:semiHidden/>
    <w:rsid w:val="00F11393"/>
    <w:rPr>
      <w:rFonts w:ascii="Times New Roman" w:eastAsia="MS Mincho" w:hAnsi="Times New Roman" w:cs="Times New Roman"/>
      <w:b/>
      <w:bCs/>
      <w:kern w:val="0"/>
      <w:sz w:val="20"/>
      <w:szCs w:val="20"/>
      <w:lang w:val="en-GB" w:eastAsia="en-US"/>
    </w:rPr>
  </w:style>
  <w:style w:type="paragraph" w:styleId="af6">
    <w:name w:val="Revision"/>
    <w:hidden/>
    <w:uiPriority w:val="99"/>
    <w:semiHidden/>
    <w:rsid w:val="00F1139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2B02DE"/>
    <w:pPr>
      <w:ind w:left="568" w:firstLineChars="0" w:hanging="284"/>
      <w:contextualSpacing w:val="0"/>
    </w:pPr>
    <w:rPr>
      <w:rFonts w:eastAsiaTheme="minorEastAsia"/>
    </w:rPr>
  </w:style>
  <w:style w:type="character" w:customStyle="1" w:styleId="B10">
    <w:name w:val="B1 (文字)"/>
    <w:link w:val="B1"/>
    <w:qFormat/>
    <w:locked/>
    <w:rsid w:val="002B02DE"/>
    <w:rPr>
      <w:rFonts w:ascii="Times New Roman" w:hAnsi="Times New Roman" w:cs="Times New Roman"/>
      <w:kern w:val="0"/>
      <w:sz w:val="20"/>
      <w:szCs w:val="20"/>
      <w:lang w:val="en-GB" w:eastAsia="en-US"/>
    </w:rPr>
  </w:style>
  <w:style w:type="paragraph" w:styleId="af7">
    <w:name w:val="List"/>
    <w:basedOn w:val="a"/>
    <w:uiPriority w:val="99"/>
    <w:semiHidden/>
    <w:unhideWhenUsed/>
    <w:rsid w:val="002B02D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95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tif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DC184-C8CE-4D0A-870C-9CDC5464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2299</Words>
  <Characters>13107</Characters>
  <Application>Microsoft Office Word</Application>
  <DocSecurity>0</DocSecurity>
  <Lines>109</Lines>
  <Paragraphs>30</Paragraphs>
  <ScaleCrop>false</ScaleCrop>
  <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18</cp:revision>
  <dcterms:created xsi:type="dcterms:W3CDTF">2022-04-29T09:43:00Z</dcterms:created>
  <dcterms:modified xsi:type="dcterms:W3CDTF">2022-04-29T10:43:00Z</dcterms:modified>
</cp:coreProperties>
</file>